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BD73B4" w14:textId="77777777" w:rsidR="002F5D4D" w:rsidRPr="007022B2" w:rsidRDefault="009B0EDE" w:rsidP="00CE5BCA">
      <w:pPr>
        <w:spacing w:after="0" w:line="240" w:lineRule="auto"/>
        <w:rPr>
          <w:rFonts w:ascii="Times New Roman" w:hAnsi="Times New Roman" w:cs="Times New Roman"/>
          <w:b/>
          <w:sz w:val="28"/>
          <w:szCs w:val="28"/>
          <w:u w:val="single"/>
        </w:rPr>
      </w:pPr>
      <w:r w:rsidRPr="007022B2">
        <w:rPr>
          <w:rFonts w:ascii="Times New Roman" w:hAnsi="Times New Roman" w:cs="Times New Roman"/>
          <w:b/>
          <w:sz w:val="28"/>
          <w:szCs w:val="28"/>
          <w:u w:val="single"/>
        </w:rPr>
        <w:t xml:space="preserve">Union County Fatality Management </w:t>
      </w:r>
      <w:r w:rsidR="00756683" w:rsidRPr="007022B2">
        <w:rPr>
          <w:rFonts w:ascii="Times New Roman" w:hAnsi="Times New Roman" w:cs="Times New Roman"/>
          <w:b/>
          <w:sz w:val="28"/>
          <w:szCs w:val="28"/>
          <w:u w:val="single"/>
        </w:rPr>
        <w:t xml:space="preserve">CBRN </w:t>
      </w:r>
      <w:r w:rsidR="003C4775" w:rsidRPr="007022B2">
        <w:rPr>
          <w:rFonts w:ascii="Times New Roman" w:hAnsi="Times New Roman" w:cs="Times New Roman"/>
          <w:b/>
          <w:sz w:val="28"/>
          <w:szCs w:val="28"/>
          <w:u w:val="single"/>
        </w:rPr>
        <w:t>Guidance</w:t>
      </w:r>
    </w:p>
    <w:p w14:paraId="430C7391" w14:textId="77777777" w:rsidR="00F01735" w:rsidRDefault="007022B2" w:rsidP="00CE5BCA">
      <w:pPr>
        <w:spacing w:after="0" w:line="240" w:lineRule="auto"/>
        <w:rPr>
          <w:rFonts w:ascii="Times New Roman" w:hAnsi="Times New Roman" w:cs="Times New Roman"/>
        </w:rPr>
      </w:pPr>
      <w:r>
        <w:rPr>
          <w:rFonts w:ascii="Times New Roman" w:hAnsi="Times New Roman" w:cs="Times New Roman"/>
        </w:rPr>
        <w:t>9-1-2017</w:t>
      </w:r>
    </w:p>
    <w:p w14:paraId="4FBA5DD6" w14:textId="77777777" w:rsidR="007022B2" w:rsidRPr="003C4775" w:rsidRDefault="007022B2" w:rsidP="00CE5BCA">
      <w:pPr>
        <w:spacing w:after="0" w:line="240" w:lineRule="auto"/>
        <w:rPr>
          <w:rFonts w:ascii="Times New Roman" w:hAnsi="Times New Roman" w:cs="Times New Roman"/>
        </w:rPr>
      </w:pPr>
    </w:p>
    <w:p w14:paraId="3BAEC49E" w14:textId="77777777" w:rsidR="000D6806" w:rsidRPr="003C4775" w:rsidRDefault="00756683" w:rsidP="00CC5BD8">
      <w:pPr>
        <w:pStyle w:val="ListParagraph"/>
        <w:numPr>
          <w:ilvl w:val="0"/>
          <w:numId w:val="11"/>
        </w:numPr>
        <w:spacing w:after="0"/>
        <w:rPr>
          <w:rFonts w:ascii="Times New Roman" w:hAnsi="Times New Roman" w:cs="Times New Roman"/>
          <w:b/>
        </w:rPr>
      </w:pPr>
      <w:r w:rsidRPr="003C4775">
        <w:rPr>
          <w:rFonts w:ascii="Times New Roman" w:hAnsi="Times New Roman" w:cs="Times New Roman"/>
          <w:b/>
        </w:rPr>
        <w:t>Overview</w:t>
      </w:r>
    </w:p>
    <w:p w14:paraId="3AB9AE20" w14:textId="77777777" w:rsidR="00CC5BD8" w:rsidRPr="003C4775" w:rsidRDefault="00CC5BD8" w:rsidP="00CC5BD8">
      <w:pPr>
        <w:spacing w:after="0"/>
        <w:ind w:left="360"/>
        <w:rPr>
          <w:rFonts w:ascii="Times New Roman" w:hAnsi="Times New Roman" w:cs="Times New Roman"/>
        </w:rPr>
      </w:pPr>
    </w:p>
    <w:p w14:paraId="0059DB78" w14:textId="77777777" w:rsidR="00756683" w:rsidRPr="003C4775" w:rsidRDefault="00756683" w:rsidP="00CC5BD8">
      <w:pPr>
        <w:spacing w:after="0"/>
        <w:ind w:left="360"/>
        <w:rPr>
          <w:rFonts w:ascii="Times New Roman" w:hAnsi="Times New Roman" w:cs="Times New Roman"/>
        </w:rPr>
      </w:pPr>
      <w:r w:rsidRPr="003C4775">
        <w:rPr>
          <w:rFonts w:ascii="Times New Roman" w:hAnsi="Times New Roman" w:cs="Times New Roman"/>
        </w:rPr>
        <w:t>T</w:t>
      </w:r>
      <w:r w:rsidR="003C4775" w:rsidRPr="003C4775">
        <w:rPr>
          <w:rFonts w:ascii="Times New Roman" w:hAnsi="Times New Roman" w:cs="Times New Roman"/>
        </w:rPr>
        <w:t>his guidance</w:t>
      </w:r>
      <w:r w:rsidRPr="003C4775">
        <w:rPr>
          <w:rFonts w:ascii="Times New Roman" w:hAnsi="Times New Roman" w:cs="Times New Roman"/>
        </w:rPr>
        <w:t xml:space="preserve"> was developed to serve as a guide for responders managing mass fatality incidents that involve remains contaminated with chemica</w:t>
      </w:r>
      <w:r w:rsidR="00873265" w:rsidRPr="003C4775">
        <w:rPr>
          <w:rFonts w:ascii="Times New Roman" w:hAnsi="Times New Roman" w:cs="Times New Roman"/>
        </w:rPr>
        <w:t>l, biological, radiological/</w:t>
      </w:r>
      <w:r w:rsidRPr="003C4775">
        <w:rPr>
          <w:rFonts w:ascii="Times New Roman" w:hAnsi="Times New Roman" w:cs="Times New Roman"/>
        </w:rPr>
        <w:t>nuclear (CBRN) hazards. Three protocols have been developed to provide guidance on the following operations of mortuary team(s):</w:t>
      </w:r>
    </w:p>
    <w:p w14:paraId="124535E8" w14:textId="77777777" w:rsidR="00756683" w:rsidRPr="003C4775" w:rsidRDefault="00756683" w:rsidP="00CC5BD8">
      <w:pPr>
        <w:spacing w:after="0"/>
        <w:ind w:left="360"/>
        <w:rPr>
          <w:rFonts w:ascii="Times New Roman" w:hAnsi="Times New Roman" w:cs="Times New Roman"/>
        </w:rPr>
      </w:pPr>
    </w:p>
    <w:p w14:paraId="0431B850" w14:textId="77777777" w:rsidR="00756683" w:rsidRPr="003C4775" w:rsidRDefault="00756683" w:rsidP="00CC5BD8">
      <w:pPr>
        <w:pStyle w:val="ListParagraph"/>
        <w:numPr>
          <w:ilvl w:val="0"/>
          <w:numId w:val="8"/>
        </w:numPr>
        <w:spacing w:after="0"/>
        <w:ind w:left="1080"/>
        <w:rPr>
          <w:rFonts w:ascii="Times New Roman" w:hAnsi="Times New Roman" w:cs="Times New Roman"/>
        </w:rPr>
      </w:pPr>
      <w:r w:rsidRPr="003C4775">
        <w:rPr>
          <w:rFonts w:ascii="Times New Roman" w:hAnsi="Times New Roman" w:cs="Times New Roman"/>
        </w:rPr>
        <w:t>General Handling</w:t>
      </w:r>
      <w:r w:rsidRPr="003C4775">
        <w:rPr>
          <w:rFonts w:ascii="Times New Roman" w:hAnsi="Times New Roman" w:cs="Times New Roman"/>
        </w:rPr>
        <w:tab/>
      </w:r>
    </w:p>
    <w:p w14:paraId="02788B4C" w14:textId="77777777" w:rsidR="00756683" w:rsidRPr="003C4775" w:rsidRDefault="00756683" w:rsidP="00CC5BD8">
      <w:pPr>
        <w:pStyle w:val="ListParagraph"/>
        <w:numPr>
          <w:ilvl w:val="0"/>
          <w:numId w:val="8"/>
        </w:numPr>
        <w:spacing w:after="0"/>
        <w:ind w:left="1080"/>
        <w:rPr>
          <w:rFonts w:ascii="Times New Roman" w:hAnsi="Times New Roman" w:cs="Times New Roman"/>
        </w:rPr>
      </w:pPr>
      <w:r w:rsidRPr="003C4775">
        <w:rPr>
          <w:rFonts w:ascii="Times New Roman" w:hAnsi="Times New Roman" w:cs="Times New Roman"/>
        </w:rPr>
        <w:t>Autopsy</w:t>
      </w:r>
      <w:r w:rsidRPr="003C4775">
        <w:rPr>
          <w:rFonts w:ascii="Times New Roman" w:hAnsi="Times New Roman" w:cs="Times New Roman"/>
        </w:rPr>
        <w:tab/>
      </w:r>
    </w:p>
    <w:p w14:paraId="65848B0D" w14:textId="77777777" w:rsidR="00756683" w:rsidRPr="003C4775" w:rsidRDefault="00756683" w:rsidP="00CC5BD8">
      <w:pPr>
        <w:pStyle w:val="ListParagraph"/>
        <w:numPr>
          <w:ilvl w:val="0"/>
          <w:numId w:val="8"/>
        </w:numPr>
        <w:spacing w:after="0"/>
        <w:ind w:left="1080"/>
        <w:rPr>
          <w:rFonts w:ascii="Times New Roman" w:hAnsi="Times New Roman" w:cs="Times New Roman"/>
        </w:rPr>
      </w:pPr>
      <w:r w:rsidRPr="003C4775">
        <w:rPr>
          <w:rFonts w:ascii="Times New Roman" w:hAnsi="Times New Roman" w:cs="Times New Roman"/>
        </w:rPr>
        <w:t>Burial</w:t>
      </w:r>
      <w:r w:rsidRPr="003C4775">
        <w:rPr>
          <w:rFonts w:ascii="Times New Roman" w:hAnsi="Times New Roman" w:cs="Times New Roman"/>
        </w:rPr>
        <w:tab/>
      </w:r>
    </w:p>
    <w:p w14:paraId="28D756B6" w14:textId="77777777" w:rsidR="00493ED4" w:rsidRPr="003C4775" w:rsidRDefault="00756683" w:rsidP="00CC5BD8">
      <w:pPr>
        <w:pStyle w:val="ListParagraph"/>
        <w:numPr>
          <w:ilvl w:val="0"/>
          <w:numId w:val="8"/>
        </w:numPr>
        <w:spacing w:after="0"/>
        <w:ind w:left="1080"/>
        <w:rPr>
          <w:rFonts w:ascii="Times New Roman" w:hAnsi="Times New Roman" w:cs="Times New Roman"/>
        </w:rPr>
      </w:pPr>
      <w:r w:rsidRPr="003C4775">
        <w:rPr>
          <w:rFonts w:ascii="Times New Roman" w:hAnsi="Times New Roman" w:cs="Times New Roman"/>
        </w:rPr>
        <w:t>Cremation</w:t>
      </w:r>
    </w:p>
    <w:p w14:paraId="682650C4" w14:textId="77777777" w:rsidR="00873265" w:rsidRDefault="00873265" w:rsidP="00873265">
      <w:pPr>
        <w:spacing w:after="0"/>
        <w:rPr>
          <w:rFonts w:ascii="Times New Roman" w:hAnsi="Times New Roman" w:cs="Times New Roman"/>
        </w:rPr>
      </w:pPr>
    </w:p>
    <w:p w14:paraId="20F56870" w14:textId="77777777" w:rsidR="00152292" w:rsidRPr="003C4775" w:rsidRDefault="00152292" w:rsidP="00152292">
      <w:pPr>
        <w:spacing w:after="0"/>
        <w:ind w:left="360"/>
        <w:rPr>
          <w:rFonts w:ascii="Times New Roman" w:hAnsi="Times New Roman" w:cs="Times New Roman"/>
        </w:rPr>
      </w:pPr>
      <w:r w:rsidRPr="003C4775">
        <w:rPr>
          <w:rFonts w:ascii="Times New Roman" w:hAnsi="Times New Roman" w:cs="Times New Roman"/>
        </w:rPr>
        <w:t xml:space="preserve">This documents provide general guidance for handling contaminated human remains. An incident specific safety analysis must be completed prior to recovery and mortuary operations. The </w:t>
      </w:r>
      <w:r w:rsidR="00B4177B">
        <w:rPr>
          <w:rFonts w:ascii="Times New Roman" w:hAnsi="Times New Roman" w:cs="Times New Roman"/>
        </w:rPr>
        <w:t>following ICS forms can be used to assemble safety information for the event.</w:t>
      </w:r>
    </w:p>
    <w:p w14:paraId="01B4667C" w14:textId="77777777" w:rsidR="00152292" w:rsidRPr="003C4775" w:rsidRDefault="00152292" w:rsidP="00152292">
      <w:pPr>
        <w:pStyle w:val="ListParagraph"/>
        <w:numPr>
          <w:ilvl w:val="0"/>
          <w:numId w:val="9"/>
        </w:numPr>
        <w:spacing w:after="0"/>
        <w:ind w:left="1080"/>
        <w:rPr>
          <w:rFonts w:ascii="Times New Roman" w:hAnsi="Times New Roman" w:cs="Times New Roman"/>
        </w:rPr>
      </w:pPr>
      <w:r w:rsidRPr="003C4775">
        <w:rPr>
          <w:rFonts w:ascii="Times New Roman" w:hAnsi="Times New Roman" w:cs="Times New Roman"/>
        </w:rPr>
        <w:t>ICS form 208, Safety Message: The ICS 208 is an optional form that may be included and completed by the Safety Officer for the Incident Action Plan (IAP).</w:t>
      </w:r>
    </w:p>
    <w:p w14:paraId="00CC55B4" w14:textId="77777777" w:rsidR="00152292" w:rsidRDefault="00152292" w:rsidP="00152292">
      <w:pPr>
        <w:pStyle w:val="ListParagraph"/>
        <w:numPr>
          <w:ilvl w:val="0"/>
          <w:numId w:val="9"/>
        </w:numPr>
        <w:spacing w:after="0"/>
        <w:ind w:left="1080"/>
        <w:rPr>
          <w:rFonts w:ascii="Times New Roman" w:hAnsi="Times New Roman" w:cs="Times New Roman"/>
        </w:rPr>
      </w:pPr>
      <w:r w:rsidRPr="003C4775">
        <w:rPr>
          <w:rFonts w:ascii="Times New Roman" w:hAnsi="Times New Roman" w:cs="Times New Roman"/>
        </w:rPr>
        <w:t>ICS form 215a, Incident Action Plan Safety Analysis: When the safety analysis is completed, the form is distributed to the Resources Unit to help prepare the Operations Section briefing. All completed original forms must be given to the Documentation Unit. The 215a may be incorporated into the incident IAP.</w:t>
      </w:r>
    </w:p>
    <w:p w14:paraId="3A0085C7" w14:textId="77777777" w:rsidR="00152292" w:rsidRPr="00152292" w:rsidRDefault="00152292" w:rsidP="00152292">
      <w:pPr>
        <w:pStyle w:val="ListParagraph"/>
        <w:spacing w:after="0"/>
        <w:ind w:left="1080"/>
        <w:rPr>
          <w:rFonts w:ascii="Times New Roman" w:hAnsi="Times New Roman" w:cs="Times New Roman"/>
        </w:rPr>
      </w:pPr>
    </w:p>
    <w:p w14:paraId="4118F449" w14:textId="77777777" w:rsidR="001919DC" w:rsidRDefault="001919DC" w:rsidP="00CC5BD8">
      <w:pPr>
        <w:pStyle w:val="ListParagraph"/>
        <w:numPr>
          <w:ilvl w:val="0"/>
          <w:numId w:val="11"/>
        </w:numPr>
        <w:spacing w:after="0"/>
        <w:rPr>
          <w:rFonts w:ascii="Times New Roman" w:hAnsi="Times New Roman" w:cs="Times New Roman"/>
          <w:b/>
        </w:rPr>
      </w:pPr>
      <w:r>
        <w:rPr>
          <w:rFonts w:ascii="Times New Roman" w:hAnsi="Times New Roman" w:cs="Times New Roman"/>
          <w:b/>
        </w:rPr>
        <w:t>Potential Agents</w:t>
      </w:r>
    </w:p>
    <w:p w14:paraId="756068D0" w14:textId="77777777" w:rsidR="001919DC" w:rsidRDefault="001919DC" w:rsidP="001919DC">
      <w:pPr>
        <w:pStyle w:val="ListParagraph"/>
        <w:spacing w:after="0"/>
        <w:ind w:left="360"/>
        <w:rPr>
          <w:rFonts w:ascii="Times New Roman" w:hAnsi="Times New Roman" w:cs="Times New Roman"/>
        </w:rPr>
      </w:pPr>
    </w:p>
    <w:p w14:paraId="0EA1DAAB" w14:textId="77777777" w:rsidR="001919DC" w:rsidRPr="001919DC" w:rsidRDefault="001919DC" w:rsidP="001919DC">
      <w:pPr>
        <w:pStyle w:val="ListParagraph"/>
        <w:spacing w:after="0"/>
        <w:ind w:left="360"/>
        <w:rPr>
          <w:rFonts w:ascii="Times New Roman" w:hAnsi="Times New Roman" w:cs="Times New Roman"/>
        </w:rPr>
      </w:pPr>
      <w:r w:rsidRPr="001919DC">
        <w:rPr>
          <w:rFonts w:ascii="Times New Roman" w:hAnsi="Times New Roman" w:cs="Times New Roman"/>
        </w:rPr>
        <w:t>The Centers for Disease Control and Prevention has develo</w:t>
      </w:r>
      <w:r>
        <w:rPr>
          <w:rFonts w:ascii="Times New Roman" w:hAnsi="Times New Roman" w:cs="Times New Roman"/>
        </w:rPr>
        <w:t xml:space="preserve">ped a list of critical chemical </w:t>
      </w:r>
      <w:r w:rsidRPr="001919DC">
        <w:rPr>
          <w:rFonts w:ascii="Times New Roman" w:hAnsi="Times New Roman" w:cs="Times New Roman"/>
        </w:rPr>
        <w:t>and biologic agents th</w:t>
      </w:r>
      <w:r>
        <w:rPr>
          <w:rFonts w:ascii="Times New Roman" w:hAnsi="Times New Roman" w:cs="Times New Roman"/>
        </w:rPr>
        <w:t>at may be used by terrorists</w:t>
      </w:r>
      <w:r w:rsidRPr="001919DC">
        <w:rPr>
          <w:rFonts w:ascii="Times New Roman" w:hAnsi="Times New Roman" w:cs="Times New Roman"/>
        </w:rPr>
        <w:t>.</w:t>
      </w:r>
    </w:p>
    <w:p w14:paraId="724E8332" w14:textId="77777777" w:rsidR="001919DC" w:rsidRDefault="001919DC" w:rsidP="001919DC">
      <w:pPr>
        <w:pStyle w:val="ListParagraph"/>
        <w:spacing w:after="0"/>
        <w:ind w:left="360"/>
        <w:rPr>
          <w:rFonts w:ascii="Times New Roman" w:hAnsi="Times New Roman" w:cs="Times New Roman"/>
        </w:rPr>
      </w:pPr>
    </w:p>
    <w:p w14:paraId="490C1464" w14:textId="77777777" w:rsidR="001919DC" w:rsidRDefault="001919DC" w:rsidP="00D75920">
      <w:pPr>
        <w:pStyle w:val="ListParagraph"/>
        <w:numPr>
          <w:ilvl w:val="0"/>
          <w:numId w:val="12"/>
        </w:numPr>
        <w:spacing w:after="0"/>
        <w:rPr>
          <w:rFonts w:ascii="Times New Roman" w:hAnsi="Times New Roman" w:cs="Times New Roman"/>
        </w:rPr>
      </w:pPr>
      <w:r w:rsidRPr="001919DC">
        <w:rPr>
          <w:rFonts w:ascii="Times New Roman" w:hAnsi="Times New Roman" w:cs="Times New Roman"/>
        </w:rPr>
        <w:t>Chemical agents</w:t>
      </w:r>
      <w:r w:rsidR="00152292">
        <w:rPr>
          <w:rFonts w:ascii="Times New Roman" w:hAnsi="Times New Roman" w:cs="Times New Roman"/>
        </w:rPr>
        <w:t xml:space="preserve"> (Refer to Emergency Response guide for additional information)</w:t>
      </w:r>
    </w:p>
    <w:p w14:paraId="6F772AA6" w14:textId="77777777" w:rsidR="001919DC" w:rsidRPr="001919DC" w:rsidRDefault="001919DC" w:rsidP="001919DC">
      <w:pPr>
        <w:pStyle w:val="ListParagraph"/>
        <w:spacing w:after="0"/>
        <w:ind w:left="360"/>
        <w:rPr>
          <w:rFonts w:ascii="Times New Roman" w:hAnsi="Times New Roman" w:cs="Times New Roman"/>
        </w:rPr>
      </w:pPr>
    </w:p>
    <w:p w14:paraId="49AC18D7" w14:textId="77777777" w:rsidR="001919DC" w:rsidRPr="001919DC" w:rsidRDefault="001919DC" w:rsidP="00D75920">
      <w:pPr>
        <w:pStyle w:val="ListParagraph"/>
        <w:spacing w:after="0"/>
        <w:ind w:left="1080"/>
        <w:rPr>
          <w:rFonts w:ascii="Times New Roman" w:hAnsi="Times New Roman" w:cs="Times New Roman"/>
        </w:rPr>
      </w:pPr>
      <w:r w:rsidRPr="001919DC">
        <w:rPr>
          <w:rFonts w:ascii="Times New Roman" w:hAnsi="Times New Roman" w:cs="Times New Roman"/>
        </w:rPr>
        <w:t>• Nerve agents: Tabun, Sarin, Somon, GF, and VX</w:t>
      </w:r>
    </w:p>
    <w:p w14:paraId="6A41D7BB" w14:textId="77777777" w:rsidR="001919DC" w:rsidRPr="001919DC" w:rsidRDefault="001919DC" w:rsidP="00D75920">
      <w:pPr>
        <w:pStyle w:val="ListParagraph"/>
        <w:spacing w:after="0"/>
        <w:ind w:left="1080"/>
        <w:rPr>
          <w:rFonts w:ascii="Times New Roman" w:hAnsi="Times New Roman" w:cs="Times New Roman"/>
        </w:rPr>
      </w:pPr>
      <w:r w:rsidRPr="001919DC">
        <w:rPr>
          <w:rFonts w:ascii="Times New Roman" w:hAnsi="Times New Roman" w:cs="Times New Roman"/>
        </w:rPr>
        <w:t>• Blood agents: Hydrogen cyanide and cyanogens chloride</w:t>
      </w:r>
    </w:p>
    <w:p w14:paraId="7AFE02C9" w14:textId="77777777" w:rsidR="001919DC" w:rsidRPr="001919DC" w:rsidRDefault="001919DC" w:rsidP="00D75920">
      <w:pPr>
        <w:pStyle w:val="ListParagraph"/>
        <w:spacing w:after="0"/>
        <w:ind w:left="1080"/>
        <w:rPr>
          <w:rFonts w:ascii="Times New Roman" w:hAnsi="Times New Roman" w:cs="Times New Roman"/>
        </w:rPr>
      </w:pPr>
      <w:r w:rsidRPr="001919DC">
        <w:rPr>
          <w:rFonts w:ascii="Times New Roman" w:hAnsi="Times New Roman" w:cs="Times New Roman"/>
        </w:rPr>
        <w:t>• Blister agents: Lewisite, nitrogen and sulfur mustards, and phosgene oxime</w:t>
      </w:r>
    </w:p>
    <w:p w14:paraId="7DBDE1C3" w14:textId="77777777" w:rsidR="001919DC" w:rsidRPr="001919DC" w:rsidRDefault="001919DC" w:rsidP="00D75920">
      <w:pPr>
        <w:pStyle w:val="ListParagraph"/>
        <w:spacing w:after="0"/>
        <w:ind w:left="1080"/>
        <w:rPr>
          <w:rFonts w:ascii="Times New Roman" w:hAnsi="Times New Roman" w:cs="Times New Roman"/>
        </w:rPr>
      </w:pPr>
      <w:r w:rsidRPr="001919DC">
        <w:rPr>
          <w:rFonts w:ascii="Times New Roman" w:hAnsi="Times New Roman" w:cs="Times New Roman"/>
        </w:rPr>
        <w:t>• Heavy metals: Arsenic, lead, mercury</w:t>
      </w:r>
    </w:p>
    <w:p w14:paraId="788AE2B5" w14:textId="77777777" w:rsidR="001919DC" w:rsidRPr="001919DC" w:rsidRDefault="001919DC" w:rsidP="00D75920">
      <w:pPr>
        <w:pStyle w:val="ListParagraph"/>
        <w:spacing w:after="0"/>
        <w:ind w:left="1080"/>
        <w:rPr>
          <w:rFonts w:ascii="Times New Roman" w:hAnsi="Times New Roman" w:cs="Times New Roman"/>
        </w:rPr>
      </w:pPr>
      <w:r w:rsidRPr="001919DC">
        <w:rPr>
          <w:rFonts w:ascii="Times New Roman" w:hAnsi="Times New Roman" w:cs="Times New Roman"/>
        </w:rPr>
        <w:t>• Volatile toxins: Benzene, chloroform, trihalomethanes</w:t>
      </w:r>
    </w:p>
    <w:p w14:paraId="0328371D" w14:textId="77777777" w:rsidR="001919DC" w:rsidRPr="001919DC" w:rsidRDefault="001919DC" w:rsidP="00D75920">
      <w:pPr>
        <w:pStyle w:val="ListParagraph"/>
        <w:spacing w:after="0"/>
        <w:ind w:left="1080"/>
        <w:rPr>
          <w:rFonts w:ascii="Times New Roman" w:hAnsi="Times New Roman" w:cs="Times New Roman"/>
        </w:rPr>
      </w:pPr>
      <w:r w:rsidRPr="001919DC">
        <w:rPr>
          <w:rFonts w:ascii="Times New Roman" w:hAnsi="Times New Roman" w:cs="Times New Roman"/>
        </w:rPr>
        <w:t>• Pulmonary agents: Phosgene, chlorine, vinyl chloride</w:t>
      </w:r>
    </w:p>
    <w:p w14:paraId="38D702AA" w14:textId="77777777" w:rsidR="001919DC" w:rsidRPr="001919DC" w:rsidRDefault="001919DC" w:rsidP="00D75920">
      <w:pPr>
        <w:pStyle w:val="ListParagraph"/>
        <w:spacing w:after="0"/>
        <w:ind w:left="1080"/>
        <w:rPr>
          <w:rFonts w:ascii="Times New Roman" w:hAnsi="Times New Roman" w:cs="Times New Roman"/>
        </w:rPr>
      </w:pPr>
      <w:r w:rsidRPr="001919DC">
        <w:rPr>
          <w:rFonts w:ascii="Times New Roman" w:hAnsi="Times New Roman" w:cs="Times New Roman"/>
        </w:rPr>
        <w:t>• Incapacitating agents: BZ (3-quinuclidinyl benzilate), pestic</w:t>
      </w:r>
      <w:r>
        <w:rPr>
          <w:rFonts w:ascii="Times New Roman" w:hAnsi="Times New Roman" w:cs="Times New Roman"/>
        </w:rPr>
        <w:t xml:space="preserve">ides, dioxins, </w:t>
      </w:r>
      <w:r w:rsidRPr="001919DC">
        <w:rPr>
          <w:rFonts w:ascii="Times New Roman" w:hAnsi="Times New Roman" w:cs="Times New Roman"/>
        </w:rPr>
        <w:t>furans, PCBs</w:t>
      </w:r>
    </w:p>
    <w:p w14:paraId="2B8E1744" w14:textId="77777777" w:rsidR="001919DC" w:rsidRPr="001919DC" w:rsidRDefault="001919DC" w:rsidP="00D75920">
      <w:pPr>
        <w:pStyle w:val="ListParagraph"/>
        <w:spacing w:after="0"/>
        <w:ind w:left="1080"/>
        <w:rPr>
          <w:rFonts w:ascii="Times New Roman" w:hAnsi="Times New Roman" w:cs="Times New Roman"/>
        </w:rPr>
      </w:pPr>
      <w:r w:rsidRPr="001919DC">
        <w:rPr>
          <w:rFonts w:ascii="Times New Roman" w:hAnsi="Times New Roman" w:cs="Times New Roman"/>
        </w:rPr>
        <w:t>• Explosives: Ammonium nitrate combined with fuel oil</w:t>
      </w:r>
    </w:p>
    <w:p w14:paraId="051F5E94" w14:textId="77777777" w:rsidR="001919DC" w:rsidRPr="001919DC" w:rsidRDefault="001919DC" w:rsidP="00D75920">
      <w:pPr>
        <w:pStyle w:val="ListParagraph"/>
        <w:spacing w:after="0"/>
        <w:ind w:left="1080"/>
        <w:rPr>
          <w:rFonts w:ascii="Times New Roman" w:hAnsi="Times New Roman" w:cs="Times New Roman"/>
        </w:rPr>
      </w:pPr>
      <w:r w:rsidRPr="001919DC">
        <w:rPr>
          <w:rFonts w:ascii="Times New Roman" w:hAnsi="Times New Roman" w:cs="Times New Roman"/>
        </w:rPr>
        <w:t>• Flammable gases and liquids: Gasoline, propane</w:t>
      </w:r>
    </w:p>
    <w:p w14:paraId="1F7C0333" w14:textId="77777777" w:rsidR="001919DC" w:rsidRPr="001919DC" w:rsidRDefault="001919DC" w:rsidP="00D75920">
      <w:pPr>
        <w:pStyle w:val="ListParagraph"/>
        <w:spacing w:after="0"/>
        <w:ind w:left="1080"/>
        <w:rPr>
          <w:rFonts w:ascii="Times New Roman" w:hAnsi="Times New Roman" w:cs="Times New Roman"/>
        </w:rPr>
      </w:pPr>
      <w:r w:rsidRPr="001919DC">
        <w:rPr>
          <w:rFonts w:ascii="Times New Roman" w:hAnsi="Times New Roman" w:cs="Times New Roman"/>
        </w:rPr>
        <w:t>• Poisonous industrial gases, liquids, solids: Cyanides, nitriles</w:t>
      </w:r>
    </w:p>
    <w:p w14:paraId="73936E2D" w14:textId="77777777" w:rsidR="001919DC" w:rsidRPr="001919DC" w:rsidRDefault="001919DC" w:rsidP="00D75920">
      <w:pPr>
        <w:pStyle w:val="ListParagraph"/>
        <w:spacing w:after="0"/>
        <w:ind w:left="1080"/>
        <w:rPr>
          <w:rFonts w:ascii="Times New Roman" w:hAnsi="Times New Roman" w:cs="Times New Roman"/>
        </w:rPr>
      </w:pPr>
      <w:r w:rsidRPr="001919DC">
        <w:rPr>
          <w:rFonts w:ascii="Times New Roman" w:hAnsi="Times New Roman" w:cs="Times New Roman"/>
        </w:rPr>
        <w:t>• Corrosive industrial acids and bases: Nitric acid, sulfuric acid</w:t>
      </w:r>
    </w:p>
    <w:p w14:paraId="79F6AC74" w14:textId="77777777" w:rsidR="001919DC" w:rsidRPr="001919DC" w:rsidRDefault="001919DC" w:rsidP="001919DC">
      <w:pPr>
        <w:pStyle w:val="ListParagraph"/>
        <w:spacing w:after="0"/>
        <w:ind w:left="360"/>
        <w:rPr>
          <w:rFonts w:ascii="Times New Roman" w:hAnsi="Times New Roman" w:cs="Times New Roman"/>
        </w:rPr>
      </w:pPr>
    </w:p>
    <w:p w14:paraId="0742E4F1" w14:textId="77777777" w:rsidR="001919DC" w:rsidRDefault="001919DC" w:rsidP="00D75920">
      <w:pPr>
        <w:pStyle w:val="ListParagraph"/>
        <w:numPr>
          <w:ilvl w:val="0"/>
          <w:numId w:val="12"/>
        </w:numPr>
        <w:spacing w:after="0"/>
        <w:rPr>
          <w:rFonts w:ascii="Times New Roman" w:hAnsi="Times New Roman" w:cs="Times New Roman"/>
        </w:rPr>
      </w:pPr>
      <w:r w:rsidRPr="001919DC">
        <w:rPr>
          <w:rFonts w:ascii="Times New Roman" w:hAnsi="Times New Roman" w:cs="Times New Roman"/>
        </w:rPr>
        <w:t>Biologic Agents:</w:t>
      </w:r>
    </w:p>
    <w:p w14:paraId="2C559C56" w14:textId="77777777" w:rsidR="001919DC" w:rsidRPr="001919DC" w:rsidRDefault="001919DC" w:rsidP="001919DC">
      <w:pPr>
        <w:pStyle w:val="ListParagraph"/>
        <w:spacing w:after="0"/>
        <w:ind w:left="360"/>
        <w:rPr>
          <w:rFonts w:ascii="Times New Roman" w:hAnsi="Times New Roman" w:cs="Times New Roman"/>
        </w:rPr>
      </w:pPr>
    </w:p>
    <w:p w14:paraId="6B5B5E37" w14:textId="77777777" w:rsidR="001919DC" w:rsidRPr="001919DC" w:rsidRDefault="001919DC" w:rsidP="00D75920">
      <w:pPr>
        <w:pStyle w:val="ListParagraph"/>
        <w:spacing w:after="0"/>
        <w:ind w:left="1080"/>
        <w:rPr>
          <w:rFonts w:ascii="Times New Roman" w:hAnsi="Times New Roman" w:cs="Times New Roman"/>
        </w:rPr>
      </w:pPr>
      <w:r w:rsidRPr="001919DC">
        <w:rPr>
          <w:rFonts w:ascii="Times New Roman" w:hAnsi="Times New Roman" w:cs="Times New Roman"/>
        </w:rPr>
        <w:lastRenderedPageBreak/>
        <w:t>• Category A (High-level risk): Smallpox, anthrax, plague, botulism, tularemia,</w:t>
      </w:r>
      <w:r>
        <w:rPr>
          <w:rFonts w:ascii="Times New Roman" w:hAnsi="Times New Roman" w:cs="Times New Roman"/>
        </w:rPr>
        <w:t xml:space="preserve"> Filoviruses such </w:t>
      </w:r>
      <w:r w:rsidRPr="001919DC">
        <w:rPr>
          <w:rFonts w:ascii="Times New Roman" w:hAnsi="Times New Roman" w:cs="Times New Roman"/>
        </w:rPr>
        <w:t>as Ebola and Marburg causing hemorrhagic fevers, and</w:t>
      </w:r>
      <w:r>
        <w:rPr>
          <w:rFonts w:ascii="Times New Roman" w:hAnsi="Times New Roman" w:cs="Times New Roman"/>
        </w:rPr>
        <w:t xml:space="preserve"> </w:t>
      </w:r>
      <w:r w:rsidRPr="001919DC">
        <w:rPr>
          <w:rFonts w:ascii="Times New Roman" w:hAnsi="Times New Roman" w:cs="Times New Roman"/>
        </w:rPr>
        <w:t>Arenaviruses such as Lassa and Junin causing hemorrhagic fevers</w:t>
      </w:r>
    </w:p>
    <w:p w14:paraId="2B3A4F0E" w14:textId="77777777" w:rsidR="001919DC" w:rsidRPr="001919DC" w:rsidRDefault="001919DC" w:rsidP="00D75920">
      <w:pPr>
        <w:pStyle w:val="ListParagraph"/>
        <w:spacing w:after="0"/>
        <w:ind w:left="1080"/>
        <w:rPr>
          <w:rFonts w:ascii="Times New Roman" w:hAnsi="Times New Roman" w:cs="Times New Roman"/>
        </w:rPr>
      </w:pPr>
      <w:r w:rsidRPr="001919DC">
        <w:rPr>
          <w:rFonts w:ascii="Times New Roman" w:hAnsi="Times New Roman" w:cs="Times New Roman"/>
        </w:rPr>
        <w:t>• Category B: Q Fever, brucellosis, glanders, alp</w:t>
      </w:r>
      <w:r>
        <w:rPr>
          <w:rFonts w:ascii="Times New Roman" w:hAnsi="Times New Roman" w:cs="Times New Roman"/>
        </w:rPr>
        <w:t xml:space="preserve">haviruses causing encephalitis, </w:t>
      </w:r>
      <w:r w:rsidRPr="001919DC">
        <w:rPr>
          <w:rFonts w:ascii="Times New Roman" w:hAnsi="Times New Roman" w:cs="Times New Roman"/>
        </w:rPr>
        <w:t>ricin toxin, epsilon toxin from Clostridim perfringes, Staphylococcus enterotoxin</w:t>
      </w:r>
      <w:r>
        <w:rPr>
          <w:rFonts w:ascii="Times New Roman" w:hAnsi="Times New Roman" w:cs="Times New Roman"/>
        </w:rPr>
        <w:t xml:space="preserve"> </w:t>
      </w:r>
      <w:r w:rsidRPr="001919DC">
        <w:rPr>
          <w:rFonts w:ascii="Times New Roman" w:hAnsi="Times New Roman" w:cs="Times New Roman"/>
        </w:rPr>
        <w:t>B, Salmonella species, Shigella dysenteria, E Coli O157:H7, Vibrio cholerae,</w:t>
      </w:r>
      <w:r>
        <w:rPr>
          <w:rFonts w:ascii="Times New Roman" w:hAnsi="Times New Roman" w:cs="Times New Roman"/>
        </w:rPr>
        <w:t xml:space="preserve"> </w:t>
      </w:r>
      <w:r w:rsidRPr="001919DC">
        <w:rPr>
          <w:rFonts w:ascii="Times New Roman" w:hAnsi="Times New Roman" w:cs="Times New Roman"/>
        </w:rPr>
        <w:t>and Cryptosporidium parvum</w:t>
      </w:r>
    </w:p>
    <w:p w14:paraId="76F7954A" w14:textId="77777777" w:rsidR="001919DC" w:rsidRPr="001919DC" w:rsidRDefault="001919DC" w:rsidP="00D75920">
      <w:pPr>
        <w:pStyle w:val="ListParagraph"/>
        <w:spacing w:after="0"/>
        <w:ind w:left="1080"/>
        <w:rPr>
          <w:rFonts w:ascii="Times New Roman" w:hAnsi="Times New Roman" w:cs="Times New Roman"/>
        </w:rPr>
      </w:pPr>
      <w:r w:rsidRPr="001919DC">
        <w:rPr>
          <w:rFonts w:ascii="Times New Roman" w:hAnsi="Times New Roman" w:cs="Times New Roman"/>
        </w:rPr>
        <w:t xml:space="preserve">• Category C: NipahVirus, Hantavruses, </w:t>
      </w:r>
      <w:r>
        <w:rPr>
          <w:rFonts w:ascii="Times New Roman" w:hAnsi="Times New Roman" w:cs="Times New Roman"/>
        </w:rPr>
        <w:t xml:space="preserve">Tickborne hemorrhagic fever and </w:t>
      </w:r>
      <w:r w:rsidRPr="001919DC">
        <w:rPr>
          <w:rFonts w:ascii="Times New Roman" w:hAnsi="Times New Roman" w:cs="Times New Roman"/>
        </w:rPr>
        <w:t>encephalitis viruses, Yellow Fever virus, multidrug-resistant TB.</w:t>
      </w:r>
    </w:p>
    <w:p w14:paraId="1327237C" w14:textId="77777777" w:rsidR="001919DC" w:rsidRPr="001919DC" w:rsidRDefault="001919DC" w:rsidP="001919DC">
      <w:pPr>
        <w:pStyle w:val="ListParagraph"/>
        <w:spacing w:after="0"/>
        <w:rPr>
          <w:rFonts w:ascii="Times New Roman" w:hAnsi="Times New Roman" w:cs="Times New Roman"/>
        </w:rPr>
      </w:pPr>
    </w:p>
    <w:p w14:paraId="5F88F93A" w14:textId="77777777" w:rsidR="00873265" w:rsidRPr="003C4775" w:rsidRDefault="00873265" w:rsidP="00CC5BD8">
      <w:pPr>
        <w:pStyle w:val="ListParagraph"/>
        <w:numPr>
          <w:ilvl w:val="0"/>
          <w:numId w:val="11"/>
        </w:numPr>
        <w:spacing w:after="0"/>
        <w:rPr>
          <w:rFonts w:ascii="Times New Roman" w:hAnsi="Times New Roman" w:cs="Times New Roman"/>
          <w:b/>
        </w:rPr>
      </w:pPr>
      <w:r w:rsidRPr="003C4775">
        <w:rPr>
          <w:rFonts w:ascii="Times New Roman" w:hAnsi="Times New Roman" w:cs="Times New Roman"/>
          <w:b/>
        </w:rPr>
        <w:t>Storage of contaminated remains</w:t>
      </w:r>
    </w:p>
    <w:p w14:paraId="24CE1438" w14:textId="77777777" w:rsidR="00873265" w:rsidRPr="003C4775" w:rsidRDefault="00873265" w:rsidP="00873265">
      <w:pPr>
        <w:spacing w:after="0"/>
        <w:rPr>
          <w:rFonts w:ascii="Times New Roman" w:hAnsi="Times New Roman" w:cs="Times New Roman"/>
        </w:rPr>
      </w:pPr>
    </w:p>
    <w:p w14:paraId="10EA5C46" w14:textId="77777777" w:rsidR="00873265" w:rsidRPr="003C4775" w:rsidRDefault="00873265" w:rsidP="00CC5BD8">
      <w:pPr>
        <w:spacing w:after="0"/>
        <w:ind w:left="360"/>
        <w:rPr>
          <w:rFonts w:ascii="Times New Roman" w:hAnsi="Times New Roman" w:cs="Times New Roman"/>
        </w:rPr>
      </w:pPr>
      <w:r w:rsidRPr="003C4775">
        <w:rPr>
          <w:rFonts w:ascii="Times New Roman" w:hAnsi="Times New Roman" w:cs="Times New Roman"/>
        </w:rPr>
        <w:t xml:space="preserve">Remains will </w:t>
      </w:r>
      <w:r w:rsidR="001919DC">
        <w:rPr>
          <w:rFonts w:ascii="Times New Roman" w:hAnsi="Times New Roman" w:cs="Times New Roman"/>
        </w:rPr>
        <w:t xml:space="preserve">typically </w:t>
      </w:r>
      <w:r w:rsidRPr="003C4775">
        <w:rPr>
          <w:rFonts w:ascii="Times New Roman" w:hAnsi="Times New Roman" w:cs="Times New Roman"/>
        </w:rPr>
        <w:t>be stored in the same manner as non-contaminated remains due to the need for refrigeration. Refer to protocols for guidance on general handling of contaminated remains.</w:t>
      </w:r>
    </w:p>
    <w:p w14:paraId="09E29830" w14:textId="77777777" w:rsidR="00873265" w:rsidRPr="003C4775" w:rsidRDefault="00873265" w:rsidP="00873265">
      <w:pPr>
        <w:spacing w:after="0"/>
        <w:rPr>
          <w:rFonts w:ascii="Times New Roman" w:hAnsi="Times New Roman" w:cs="Times New Roman"/>
        </w:rPr>
      </w:pPr>
    </w:p>
    <w:p w14:paraId="54F52A1A" w14:textId="77777777" w:rsidR="00873265" w:rsidRDefault="00152292" w:rsidP="00CC5BD8">
      <w:pPr>
        <w:pStyle w:val="ListParagraph"/>
        <w:numPr>
          <w:ilvl w:val="0"/>
          <w:numId w:val="11"/>
        </w:numPr>
        <w:spacing w:after="0"/>
        <w:rPr>
          <w:rFonts w:ascii="Times New Roman" w:hAnsi="Times New Roman" w:cs="Times New Roman"/>
          <w:b/>
        </w:rPr>
      </w:pPr>
      <w:r>
        <w:rPr>
          <w:rFonts w:ascii="Times New Roman" w:hAnsi="Times New Roman" w:cs="Times New Roman"/>
          <w:b/>
        </w:rPr>
        <w:t>Concept of Operations</w:t>
      </w:r>
    </w:p>
    <w:p w14:paraId="5C5CF7EB" w14:textId="77777777" w:rsidR="00152292" w:rsidRDefault="00152292" w:rsidP="00152292">
      <w:pPr>
        <w:pStyle w:val="ListParagraph"/>
        <w:spacing w:after="0"/>
        <w:ind w:left="360"/>
        <w:rPr>
          <w:rFonts w:ascii="Times New Roman" w:hAnsi="Times New Roman" w:cs="Times New Roman"/>
          <w:b/>
        </w:rPr>
      </w:pPr>
    </w:p>
    <w:p w14:paraId="759FCF5B" w14:textId="77777777" w:rsidR="00152292" w:rsidRPr="00152292" w:rsidRDefault="00152292" w:rsidP="00152292">
      <w:pPr>
        <w:pStyle w:val="ListParagraph"/>
        <w:numPr>
          <w:ilvl w:val="1"/>
          <w:numId w:val="11"/>
        </w:numPr>
        <w:spacing w:after="0"/>
        <w:rPr>
          <w:rFonts w:ascii="Times New Roman" w:hAnsi="Times New Roman" w:cs="Times New Roman"/>
        </w:rPr>
      </w:pPr>
      <w:r w:rsidRPr="00152292">
        <w:rPr>
          <w:rFonts w:ascii="Times New Roman" w:hAnsi="Times New Roman" w:cs="Times New Roman"/>
        </w:rPr>
        <w:t>Complete incident situational assessment</w:t>
      </w:r>
      <w:r>
        <w:rPr>
          <w:rFonts w:ascii="Times New Roman" w:hAnsi="Times New Roman" w:cs="Times New Roman"/>
        </w:rPr>
        <w:t xml:space="preserve"> and develop common operating picture of mass fatality aspects of the incident.</w:t>
      </w:r>
    </w:p>
    <w:p w14:paraId="0EE2BFDC" w14:textId="77777777" w:rsidR="00152292" w:rsidRPr="00152292" w:rsidRDefault="00152292" w:rsidP="00152292">
      <w:pPr>
        <w:pStyle w:val="ListParagraph"/>
        <w:numPr>
          <w:ilvl w:val="1"/>
          <w:numId w:val="11"/>
        </w:numPr>
        <w:spacing w:after="0"/>
        <w:rPr>
          <w:rFonts w:ascii="Times New Roman" w:hAnsi="Times New Roman" w:cs="Times New Roman"/>
          <w:b/>
        </w:rPr>
      </w:pPr>
      <w:r>
        <w:rPr>
          <w:rFonts w:ascii="Times New Roman" w:hAnsi="Times New Roman" w:cs="Times New Roman"/>
        </w:rPr>
        <w:t>Coroner work with Safety Officer to complete</w:t>
      </w:r>
      <w:r w:rsidRPr="003C4775">
        <w:rPr>
          <w:rFonts w:ascii="Times New Roman" w:hAnsi="Times New Roman" w:cs="Times New Roman"/>
        </w:rPr>
        <w:t xml:space="preserve"> incident specific safety analysis prior to recovery and mortuary operations.</w:t>
      </w:r>
    </w:p>
    <w:p w14:paraId="2BE720AF" w14:textId="77777777" w:rsidR="00152292" w:rsidRPr="00152292" w:rsidRDefault="00152292" w:rsidP="00152292">
      <w:pPr>
        <w:pStyle w:val="ListParagraph"/>
        <w:numPr>
          <w:ilvl w:val="1"/>
          <w:numId w:val="11"/>
        </w:numPr>
        <w:spacing w:after="0"/>
        <w:rPr>
          <w:rFonts w:ascii="Times New Roman" w:hAnsi="Times New Roman" w:cs="Times New Roman"/>
          <w:b/>
        </w:rPr>
      </w:pPr>
      <w:r>
        <w:rPr>
          <w:rFonts w:ascii="Times New Roman" w:hAnsi="Times New Roman" w:cs="Times New Roman"/>
        </w:rPr>
        <w:t xml:space="preserve">Provide ICS Planning Chief with fatality management </w:t>
      </w:r>
      <w:r w:rsidR="00D322EB">
        <w:rPr>
          <w:rFonts w:ascii="Times New Roman" w:hAnsi="Times New Roman" w:cs="Times New Roman"/>
        </w:rPr>
        <w:t>incident objectives</w:t>
      </w:r>
      <w:r>
        <w:rPr>
          <w:rFonts w:ascii="Times New Roman" w:hAnsi="Times New Roman" w:cs="Times New Roman"/>
        </w:rPr>
        <w:t xml:space="preserve"> for </w:t>
      </w:r>
      <w:r w:rsidR="00D322EB">
        <w:rPr>
          <w:rFonts w:ascii="Times New Roman" w:hAnsi="Times New Roman" w:cs="Times New Roman"/>
        </w:rPr>
        <w:t>IAP.</w:t>
      </w:r>
    </w:p>
    <w:p w14:paraId="5CDD912B" w14:textId="77777777" w:rsidR="00152292" w:rsidRPr="00D322EB" w:rsidRDefault="00D322EB" w:rsidP="00152292">
      <w:pPr>
        <w:pStyle w:val="ListParagraph"/>
        <w:numPr>
          <w:ilvl w:val="1"/>
          <w:numId w:val="11"/>
        </w:numPr>
        <w:spacing w:after="0"/>
        <w:rPr>
          <w:rFonts w:ascii="Times New Roman" w:hAnsi="Times New Roman" w:cs="Times New Roman"/>
          <w:b/>
        </w:rPr>
      </w:pPr>
      <w:r>
        <w:rPr>
          <w:rFonts w:ascii="Times New Roman" w:hAnsi="Times New Roman" w:cs="Times New Roman"/>
        </w:rPr>
        <w:t>Coordinate with operations chief to develop tactics for accomplishing fatality management incident objectives.</w:t>
      </w:r>
    </w:p>
    <w:p w14:paraId="3B171648" w14:textId="77777777" w:rsidR="00873265" w:rsidRPr="00D322EB" w:rsidRDefault="00D322EB" w:rsidP="00873265">
      <w:pPr>
        <w:pStyle w:val="ListParagraph"/>
        <w:numPr>
          <w:ilvl w:val="1"/>
          <w:numId w:val="11"/>
        </w:numPr>
        <w:spacing w:after="0"/>
        <w:rPr>
          <w:rFonts w:ascii="Times New Roman" w:hAnsi="Times New Roman" w:cs="Times New Roman"/>
          <w:b/>
        </w:rPr>
      </w:pPr>
      <w:r>
        <w:rPr>
          <w:rFonts w:ascii="Times New Roman" w:hAnsi="Times New Roman" w:cs="Times New Roman"/>
        </w:rPr>
        <w:t>Conduct operations to recover remains and complete mortuary activities.</w:t>
      </w:r>
    </w:p>
    <w:p w14:paraId="7FBEA510" w14:textId="77777777" w:rsidR="00873265" w:rsidRPr="003C4775" w:rsidRDefault="00873265" w:rsidP="00873265">
      <w:pPr>
        <w:spacing w:after="0"/>
        <w:rPr>
          <w:rFonts w:ascii="Times New Roman" w:hAnsi="Times New Roman" w:cs="Times New Roman"/>
        </w:rPr>
      </w:pPr>
    </w:p>
    <w:p w14:paraId="4FCF6001" w14:textId="77777777" w:rsidR="00CC5BD8" w:rsidRPr="003C4775" w:rsidRDefault="00CC5BD8" w:rsidP="00CC5BD8">
      <w:pPr>
        <w:pStyle w:val="ListParagraph"/>
        <w:numPr>
          <w:ilvl w:val="0"/>
          <w:numId w:val="11"/>
        </w:numPr>
        <w:spacing w:after="0" w:line="240" w:lineRule="auto"/>
        <w:rPr>
          <w:rFonts w:ascii="Times New Roman" w:hAnsi="Times New Roman" w:cs="Times New Roman"/>
          <w:b/>
        </w:rPr>
      </w:pPr>
      <w:r w:rsidRPr="003C4775">
        <w:rPr>
          <w:rFonts w:ascii="Times New Roman" w:hAnsi="Times New Roman" w:cs="Times New Roman"/>
          <w:b/>
        </w:rPr>
        <w:t>Burial Authorities</w:t>
      </w:r>
    </w:p>
    <w:p w14:paraId="61A2F6AE" w14:textId="77777777" w:rsidR="00CC5BD8" w:rsidRPr="003C4775" w:rsidRDefault="00CC5BD8" w:rsidP="00CC5BD8">
      <w:pPr>
        <w:spacing w:after="0" w:line="240" w:lineRule="auto"/>
        <w:rPr>
          <w:rFonts w:ascii="Times New Roman" w:hAnsi="Times New Roman" w:cs="Times New Roman"/>
        </w:rPr>
      </w:pPr>
    </w:p>
    <w:p w14:paraId="43DE55C4" w14:textId="77777777" w:rsidR="00CC5BD8" w:rsidRPr="003C4775" w:rsidRDefault="00CC5BD8" w:rsidP="00CC5BD8">
      <w:pPr>
        <w:spacing w:after="0" w:line="240" w:lineRule="auto"/>
        <w:ind w:left="360"/>
        <w:rPr>
          <w:rFonts w:ascii="Times New Roman" w:hAnsi="Times New Roman" w:cs="Times New Roman"/>
        </w:rPr>
      </w:pPr>
      <w:r w:rsidRPr="003C4775">
        <w:rPr>
          <w:rFonts w:ascii="Times New Roman" w:hAnsi="Times New Roman" w:cs="Times New Roman"/>
        </w:rPr>
        <w:t>ORC 4717.12, Exemptions</w:t>
      </w:r>
    </w:p>
    <w:p w14:paraId="438D10E7" w14:textId="77777777" w:rsidR="00CC5BD8" w:rsidRPr="003C4775" w:rsidRDefault="00CC5BD8" w:rsidP="00CC5BD8">
      <w:pPr>
        <w:spacing w:after="0" w:line="240" w:lineRule="auto"/>
        <w:ind w:left="360"/>
        <w:rPr>
          <w:rFonts w:ascii="Times New Roman" w:hAnsi="Times New Roman" w:cs="Times New Roman"/>
        </w:rPr>
      </w:pPr>
    </w:p>
    <w:p w14:paraId="15CE3973" w14:textId="77777777" w:rsidR="00CC5BD8" w:rsidRPr="003C4775" w:rsidRDefault="00CC5BD8" w:rsidP="00CC5BD8">
      <w:pPr>
        <w:spacing w:after="0" w:line="240" w:lineRule="auto"/>
        <w:ind w:left="360"/>
        <w:rPr>
          <w:rFonts w:ascii="Times New Roman" w:hAnsi="Times New Roman" w:cs="Times New Roman"/>
        </w:rPr>
      </w:pPr>
      <w:r w:rsidRPr="003C4775">
        <w:rPr>
          <w:rFonts w:ascii="Times New Roman" w:hAnsi="Times New Roman" w:cs="Times New Roman"/>
        </w:rPr>
        <w:t>A.1</w:t>
      </w:r>
      <w:r w:rsidRPr="003C4775">
        <w:rPr>
          <w:rFonts w:ascii="Times New Roman" w:hAnsi="Times New Roman" w:cs="Times New Roman"/>
          <w:color w:val="000000"/>
          <w:shd w:val="clear" w:color="auto" w:fill="FFFFFF"/>
        </w:rPr>
        <w:t xml:space="preserve"> An officer or employee of the department of health or any board of health, who, in compliance with rules or orders of the department of health or board of health, is preparing the body of a person whose death was caused by a virulent communicable disease</w:t>
      </w:r>
    </w:p>
    <w:p w14:paraId="237EA7DA" w14:textId="77777777" w:rsidR="00CC5BD8" w:rsidRPr="003C4775" w:rsidRDefault="00CC5BD8" w:rsidP="00CC5BD8">
      <w:pPr>
        <w:spacing w:after="0" w:line="240" w:lineRule="auto"/>
        <w:ind w:left="360"/>
        <w:rPr>
          <w:rFonts w:ascii="Times New Roman" w:hAnsi="Times New Roman" w:cs="Times New Roman"/>
        </w:rPr>
      </w:pPr>
      <w:r w:rsidRPr="003C4775">
        <w:rPr>
          <w:rFonts w:ascii="Times New Roman" w:hAnsi="Times New Roman" w:cs="Times New Roman"/>
        </w:rPr>
        <w:t>B.4</w:t>
      </w:r>
      <w:r w:rsidRPr="003C4775">
        <w:rPr>
          <w:rFonts w:ascii="Times New Roman" w:hAnsi="Times New Roman" w:cs="Times New Roman"/>
          <w:color w:val="000000"/>
          <w:shd w:val="clear" w:color="auto" w:fill="FFFFFF"/>
        </w:rPr>
        <w:t xml:space="preserve"> The conducting of funerals and the burial of dead human bodies in accordance with the ceremonies or rights described in division (B) of this section without the use, employment, or supervision of a licensed embalmer or funeral director, except when the body is that of a person whose death was caused by a virulent communicable disease, in which case the rules of the department of health or board of health having territorial jurisdiction shall apply.</w:t>
      </w:r>
    </w:p>
    <w:p w14:paraId="4CFA1D14" w14:textId="77777777" w:rsidR="00CC5BD8" w:rsidRPr="003C4775" w:rsidRDefault="00CC5BD8" w:rsidP="00CC5BD8">
      <w:pPr>
        <w:spacing w:after="0" w:line="240" w:lineRule="auto"/>
        <w:ind w:left="360"/>
        <w:rPr>
          <w:rFonts w:ascii="Times New Roman" w:hAnsi="Times New Roman" w:cs="Times New Roman"/>
        </w:rPr>
      </w:pPr>
    </w:p>
    <w:p w14:paraId="323A5BA9" w14:textId="77777777" w:rsidR="00CC5BD8" w:rsidRPr="003C4775" w:rsidRDefault="00CC5BD8" w:rsidP="00CC5BD8">
      <w:pPr>
        <w:spacing w:after="0" w:line="240" w:lineRule="auto"/>
        <w:ind w:left="360"/>
        <w:rPr>
          <w:rFonts w:ascii="Times New Roman" w:hAnsi="Times New Roman" w:cs="Times New Roman"/>
        </w:rPr>
      </w:pPr>
      <w:r w:rsidRPr="003C4775">
        <w:rPr>
          <w:rFonts w:ascii="Times New Roman" w:hAnsi="Times New Roman" w:cs="Times New Roman"/>
        </w:rPr>
        <w:t>ORC 4717.23, Prohibited acts by operator of facility prior to cremation.</w:t>
      </w:r>
    </w:p>
    <w:p w14:paraId="03DB429B" w14:textId="77777777" w:rsidR="00CC5BD8" w:rsidRPr="003C4775" w:rsidRDefault="00CC5BD8" w:rsidP="00CC5BD8">
      <w:pPr>
        <w:spacing w:after="0" w:line="240" w:lineRule="auto"/>
        <w:ind w:left="360"/>
        <w:rPr>
          <w:rFonts w:ascii="Times New Roman" w:hAnsi="Times New Roman" w:cs="Times New Roman"/>
        </w:rPr>
      </w:pPr>
    </w:p>
    <w:p w14:paraId="0D96F07B" w14:textId="77777777" w:rsidR="00CC5BD8" w:rsidRPr="003C4775" w:rsidRDefault="00CC5BD8" w:rsidP="00CC5BD8">
      <w:pPr>
        <w:spacing w:after="0" w:line="240" w:lineRule="auto"/>
        <w:ind w:left="360"/>
        <w:rPr>
          <w:rFonts w:ascii="Times New Roman" w:hAnsi="Times New Roman" w:cs="Times New Roman"/>
        </w:rPr>
      </w:pPr>
      <w:r w:rsidRPr="003C4775">
        <w:rPr>
          <w:rFonts w:ascii="Times New Roman" w:hAnsi="Times New Roman" w:cs="Times New Roman"/>
        </w:rPr>
        <w:t xml:space="preserve">A.1 </w:t>
      </w:r>
      <w:r w:rsidRPr="003C4775">
        <w:rPr>
          <w:rFonts w:ascii="Times New Roman" w:hAnsi="Times New Roman" w:cs="Times New Roman"/>
          <w:color w:val="000000"/>
          <w:shd w:val="clear" w:color="auto" w:fill="FFFFFF"/>
        </w:rPr>
        <w:t>A period of at least twenty-four hours has elapsed since the decedent's death as indicated on a complete, nonprovisional death certificate filed under section</w:t>
      </w:r>
      <w:r w:rsidRPr="003C4775">
        <w:rPr>
          <w:rStyle w:val="apple-converted-space"/>
          <w:rFonts w:ascii="Times New Roman" w:hAnsi="Times New Roman" w:cs="Times New Roman"/>
          <w:color w:val="000000"/>
          <w:shd w:val="clear" w:color="auto" w:fill="FFFFFF"/>
        </w:rPr>
        <w:t> </w:t>
      </w:r>
      <w:hyperlink r:id="rId8" w:tooltip="3705.16" w:history="1">
        <w:r w:rsidRPr="003C4775">
          <w:rPr>
            <w:rStyle w:val="Hyperlink"/>
            <w:rFonts w:ascii="Times New Roman" w:hAnsi="Times New Roman" w:cs="Times New Roman"/>
            <w:color w:val="800000"/>
            <w:shd w:val="clear" w:color="auto" w:fill="FFFFFF"/>
          </w:rPr>
          <w:t>3705.16</w:t>
        </w:r>
      </w:hyperlink>
      <w:r w:rsidRPr="003C4775">
        <w:rPr>
          <w:rStyle w:val="apple-converted-space"/>
          <w:rFonts w:ascii="Times New Roman" w:hAnsi="Times New Roman" w:cs="Times New Roman"/>
          <w:color w:val="000000"/>
          <w:shd w:val="clear" w:color="auto" w:fill="FFFFFF"/>
        </w:rPr>
        <w:t> </w:t>
      </w:r>
      <w:r w:rsidRPr="003C4775">
        <w:rPr>
          <w:rFonts w:ascii="Times New Roman" w:hAnsi="Times New Roman" w:cs="Times New Roman"/>
          <w:color w:val="000000"/>
          <w:shd w:val="clear" w:color="auto" w:fill="FFFFFF"/>
        </w:rPr>
        <w:t>of the Revised Code or under the laws of another state that are substantially equivalent to that section, unless, if the decedent died from a virulent communicable disease, the department of health or board of health having territorial jurisdiction where the death of the decedent occurred requires by rule or order the cremation to occur prior to the end of that period;</w:t>
      </w:r>
    </w:p>
    <w:p w14:paraId="72944CB0" w14:textId="77777777" w:rsidR="00873265" w:rsidRPr="003C4775" w:rsidRDefault="00873265" w:rsidP="000D6806">
      <w:pPr>
        <w:spacing w:after="0"/>
        <w:rPr>
          <w:rFonts w:ascii="Times New Roman" w:hAnsi="Times New Roman" w:cs="Times New Roman"/>
        </w:rPr>
      </w:pPr>
    </w:p>
    <w:p w14:paraId="3E4EEA02" w14:textId="77777777" w:rsidR="00873265" w:rsidRPr="003C4775" w:rsidRDefault="00873265" w:rsidP="00CC5BD8">
      <w:pPr>
        <w:pStyle w:val="ListParagraph"/>
        <w:numPr>
          <w:ilvl w:val="0"/>
          <w:numId w:val="11"/>
        </w:numPr>
        <w:spacing w:after="0"/>
        <w:rPr>
          <w:rFonts w:ascii="Times New Roman" w:hAnsi="Times New Roman" w:cs="Times New Roman"/>
        </w:rPr>
      </w:pPr>
      <w:r w:rsidRPr="003C4775">
        <w:rPr>
          <w:rFonts w:ascii="Times New Roman" w:hAnsi="Times New Roman" w:cs="Times New Roman"/>
          <w:b/>
        </w:rPr>
        <w:t>Attachments</w:t>
      </w:r>
      <w:r w:rsidRPr="003C4775">
        <w:rPr>
          <w:rFonts w:ascii="Times New Roman" w:hAnsi="Times New Roman" w:cs="Times New Roman"/>
        </w:rPr>
        <w:t xml:space="preserve">: </w:t>
      </w:r>
    </w:p>
    <w:p w14:paraId="7474221E" w14:textId="77777777" w:rsidR="00CC5BD8" w:rsidRPr="003C4775" w:rsidRDefault="00CC5BD8" w:rsidP="00CC5BD8">
      <w:pPr>
        <w:pStyle w:val="ListParagraph"/>
        <w:spacing w:after="0" w:line="240" w:lineRule="auto"/>
        <w:rPr>
          <w:rFonts w:ascii="Times New Roman" w:hAnsi="Times New Roman" w:cs="Times New Roman"/>
        </w:rPr>
      </w:pPr>
    </w:p>
    <w:p w14:paraId="264DDF79" w14:textId="77777777" w:rsidR="00873265" w:rsidRPr="003C4775" w:rsidRDefault="001E7C53" w:rsidP="00873265">
      <w:pPr>
        <w:pStyle w:val="ListParagraph"/>
        <w:numPr>
          <w:ilvl w:val="0"/>
          <w:numId w:val="10"/>
        </w:numPr>
        <w:spacing w:after="0" w:line="240" w:lineRule="auto"/>
        <w:rPr>
          <w:rFonts w:ascii="Times New Roman" w:hAnsi="Times New Roman" w:cs="Times New Roman"/>
        </w:rPr>
      </w:pPr>
      <w:r>
        <w:rPr>
          <w:rFonts w:ascii="Times New Roman" w:hAnsi="Times New Roman" w:cs="Times New Roman"/>
        </w:rPr>
        <w:lastRenderedPageBreak/>
        <w:t xml:space="preserve">CBRN </w:t>
      </w:r>
      <w:r w:rsidR="00873265" w:rsidRPr="003C4775">
        <w:rPr>
          <w:rFonts w:ascii="Times New Roman" w:hAnsi="Times New Roman" w:cs="Times New Roman"/>
        </w:rPr>
        <w:t>Mass Fatality Protocol</w:t>
      </w:r>
      <w:r w:rsidR="00D322EB">
        <w:rPr>
          <w:rFonts w:ascii="Times New Roman" w:hAnsi="Times New Roman" w:cs="Times New Roman"/>
        </w:rPr>
        <w:t xml:space="preserve"> – </w:t>
      </w:r>
      <w:r w:rsidR="00873265" w:rsidRPr="003C4775">
        <w:rPr>
          <w:rFonts w:ascii="Times New Roman" w:hAnsi="Times New Roman" w:cs="Times New Roman"/>
        </w:rPr>
        <w:t>Chemical Contamination Guidance</w:t>
      </w:r>
    </w:p>
    <w:p w14:paraId="1482E121" w14:textId="77777777" w:rsidR="00873265" w:rsidRPr="003C4775" w:rsidRDefault="001E7C53" w:rsidP="00873265">
      <w:pPr>
        <w:pStyle w:val="ListParagraph"/>
        <w:numPr>
          <w:ilvl w:val="0"/>
          <w:numId w:val="10"/>
        </w:numPr>
        <w:spacing w:after="0" w:line="240" w:lineRule="auto"/>
        <w:rPr>
          <w:rFonts w:ascii="Times New Roman" w:hAnsi="Times New Roman" w:cs="Times New Roman"/>
        </w:rPr>
      </w:pPr>
      <w:r>
        <w:rPr>
          <w:rFonts w:ascii="Times New Roman" w:hAnsi="Times New Roman" w:cs="Times New Roman"/>
        </w:rPr>
        <w:t xml:space="preserve">CBRN </w:t>
      </w:r>
      <w:r w:rsidR="00873265" w:rsidRPr="003C4775">
        <w:rPr>
          <w:rFonts w:ascii="Times New Roman" w:hAnsi="Times New Roman" w:cs="Times New Roman"/>
        </w:rPr>
        <w:t>Mass Fatality</w:t>
      </w:r>
      <w:r w:rsidR="00D322EB">
        <w:rPr>
          <w:rFonts w:ascii="Times New Roman" w:hAnsi="Times New Roman" w:cs="Times New Roman"/>
        </w:rPr>
        <w:t xml:space="preserve"> </w:t>
      </w:r>
      <w:r w:rsidR="00D322EB" w:rsidRPr="003C4775">
        <w:rPr>
          <w:rFonts w:ascii="Times New Roman" w:hAnsi="Times New Roman" w:cs="Times New Roman"/>
        </w:rPr>
        <w:t>Protocol</w:t>
      </w:r>
      <w:r w:rsidR="00873265" w:rsidRPr="003C4775">
        <w:rPr>
          <w:rFonts w:ascii="Times New Roman" w:hAnsi="Times New Roman" w:cs="Times New Roman"/>
        </w:rPr>
        <w:t xml:space="preserve"> </w:t>
      </w:r>
      <w:r w:rsidR="00D322EB">
        <w:rPr>
          <w:rFonts w:ascii="Times New Roman" w:hAnsi="Times New Roman" w:cs="Times New Roman"/>
        </w:rPr>
        <w:t>–</w:t>
      </w:r>
      <w:r w:rsidR="00873265" w:rsidRPr="003C4775">
        <w:rPr>
          <w:rFonts w:ascii="Times New Roman" w:hAnsi="Times New Roman" w:cs="Times New Roman"/>
        </w:rPr>
        <w:t xml:space="preserve"> Biological Contamination Guidance</w:t>
      </w:r>
    </w:p>
    <w:p w14:paraId="7C035CFE" w14:textId="77777777" w:rsidR="00873265" w:rsidRPr="00D75920" w:rsidRDefault="001E7C53" w:rsidP="001619A0">
      <w:pPr>
        <w:pStyle w:val="ListParagraph"/>
        <w:numPr>
          <w:ilvl w:val="0"/>
          <w:numId w:val="10"/>
        </w:numPr>
        <w:spacing w:after="0" w:line="240" w:lineRule="auto"/>
        <w:rPr>
          <w:rFonts w:ascii="Times New Roman" w:hAnsi="Times New Roman" w:cs="Times New Roman"/>
          <w:b/>
        </w:rPr>
      </w:pPr>
      <w:r>
        <w:rPr>
          <w:rFonts w:ascii="Times New Roman" w:hAnsi="Times New Roman" w:cs="Times New Roman"/>
        </w:rPr>
        <w:t xml:space="preserve">CBRN </w:t>
      </w:r>
      <w:r w:rsidR="00873265" w:rsidRPr="00D75920">
        <w:rPr>
          <w:rFonts w:ascii="Times New Roman" w:hAnsi="Times New Roman" w:cs="Times New Roman"/>
        </w:rPr>
        <w:t xml:space="preserve">Mass Fatality </w:t>
      </w:r>
      <w:r w:rsidR="00D322EB" w:rsidRPr="003C4775">
        <w:rPr>
          <w:rFonts w:ascii="Times New Roman" w:hAnsi="Times New Roman" w:cs="Times New Roman"/>
        </w:rPr>
        <w:t>Protocol</w:t>
      </w:r>
      <w:r w:rsidR="00D322EB" w:rsidRPr="00D75920">
        <w:rPr>
          <w:rFonts w:ascii="Times New Roman" w:hAnsi="Times New Roman" w:cs="Times New Roman"/>
        </w:rPr>
        <w:t xml:space="preserve"> </w:t>
      </w:r>
      <w:r w:rsidR="00873265" w:rsidRPr="00D75920">
        <w:rPr>
          <w:rFonts w:ascii="Times New Roman" w:hAnsi="Times New Roman" w:cs="Times New Roman"/>
        </w:rPr>
        <w:t>– Radiological/Nuclear Contamination Guidance</w:t>
      </w:r>
    </w:p>
    <w:p w14:paraId="28136A58" w14:textId="77777777" w:rsidR="00873265" w:rsidRPr="003C4775" w:rsidRDefault="00873265" w:rsidP="000D6806">
      <w:pPr>
        <w:spacing w:after="0"/>
        <w:rPr>
          <w:rFonts w:ascii="Times New Roman" w:hAnsi="Times New Roman" w:cs="Times New Roman"/>
          <w:b/>
        </w:rPr>
        <w:sectPr w:rsidR="00873265" w:rsidRPr="003C4775">
          <w:pgSz w:w="12240" w:h="15840"/>
          <w:pgMar w:top="1440" w:right="1440" w:bottom="1440" w:left="1440" w:header="720" w:footer="720" w:gutter="0"/>
          <w:cols w:space="720"/>
          <w:docGrid w:linePitch="360"/>
        </w:sectPr>
      </w:pPr>
    </w:p>
    <w:tbl>
      <w:tblPr>
        <w:tblStyle w:val="TableGrid"/>
        <w:tblW w:w="0" w:type="auto"/>
        <w:tblCellMar>
          <w:left w:w="29" w:type="dxa"/>
          <w:right w:w="29" w:type="dxa"/>
        </w:tblCellMar>
        <w:tblLook w:val="04A0" w:firstRow="1" w:lastRow="0" w:firstColumn="1" w:lastColumn="0" w:noHBand="0" w:noVBand="1"/>
      </w:tblPr>
      <w:tblGrid>
        <w:gridCol w:w="308"/>
        <w:gridCol w:w="1165"/>
        <w:gridCol w:w="2572"/>
        <w:gridCol w:w="2520"/>
        <w:gridCol w:w="1618"/>
        <w:gridCol w:w="1167"/>
      </w:tblGrid>
      <w:tr w:rsidR="008469C9" w:rsidRPr="003C4775" w14:paraId="328020FF" w14:textId="77777777" w:rsidTr="006E3FE7">
        <w:tc>
          <w:tcPr>
            <w:tcW w:w="9350" w:type="dxa"/>
            <w:gridSpan w:val="6"/>
          </w:tcPr>
          <w:p w14:paraId="0BE3855E" w14:textId="77777777" w:rsidR="006D1070" w:rsidRPr="001E7C53" w:rsidRDefault="003C4775" w:rsidP="006E3FE7">
            <w:pPr>
              <w:rPr>
                <w:rFonts w:ascii="Times New Roman" w:hAnsi="Times New Roman" w:cs="Times New Roman"/>
                <w:b/>
                <w:sz w:val="24"/>
                <w:szCs w:val="24"/>
              </w:rPr>
            </w:pPr>
            <w:r w:rsidRPr="001E7C53">
              <w:rPr>
                <w:rFonts w:ascii="Times New Roman" w:hAnsi="Times New Roman" w:cs="Times New Roman"/>
                <w:b/>
                <w:sz w:val="24"/>
                <w:szCs w:val="24"/>
              </w:rPr>
              <w:lastRenderedPageBreak/>
              <w:t>CBRN</w:t>
            </w:r>
            <w:r w:rsidR="006D1070" w:rsidRPr="001E7C53">
              <w:rPr>
                <w:rFonts w:ascii="Times New Roman" w:hAnsi="Times New Roman" w:cs="Times New Roman"/>
                <w:b/>
                <w:sz w:val="24"/>
                <w:szCs w:val="24"/>
              </w:rPr>
              <w:t xml:space="preserve"> </w:t>
            </w:r>
            <w:r w:rsidR="001E7C53" w:rsidRPr="001E7C53">
              <w:rPr>
                <w:rFonts w:ascii="Times New Roman" w:hAnsi="Times New Roman" w:cs="Times New Roman"/>
                <w:b/>
                <w:sz w:val="24"/>
                <w:szCs w:val="24"/>
              </w:rPr>
              <w:t xml:space="preserve">Mass </w:t>
            </w:r>
            <w:r w:rsidR="006D1070" w:rsidRPr="001E7C53">
              <w:rPr>
                <w:rFonts w:ascii="Times New Roman" w:hAnsi="Times New Roman" w:cs="Times New Roman"/>
                <w:b/>
                <w:sz w:val="24"/>
                <w:szCs w:val="24"/>
              </w:rPr>
              <w:t xml:space="preserve">Fatality </w:t>
            </w:r>
            <w:r w:rsidR="00873265" w:rsidRPr="001E7C53">
              <w:rPr>
                <w:rFonts w:ascii="Times New Roman" w:hAnsi="Times New Roman" w:cs="Times New Roman"/>
                <w:b/>
                <w:sz w:val="24"/>
                <w:szCs w:val="24"/>
              </w:rPr>
              <w:t>Protocol</w:t>
            </w:r>
            <w:r w:rsidRPr="001E7C53">
              <w:rPr>
                <w:rFonts w:ascii="Times New Roman" w:hAnsi="Times New Roman" w:cs="Times New Roman"/>
                <w:b/>
                <w:sz w:val="24"/>
                <w:szCs w:val="24"/>
              </w:rPr>
              <w:t xml:space="preserve"> </w:t>
            </w:r>
            <w:r w:rsidR="006D1070" w:rsidRPr="001E7C53">
              <w:rPr>
                <w:rFonts w:ascii="Times New Roman" w:hAnsi="Times New Roman" w:cs="Times New Roman"/>
                <w:b/>
                <w:sz w:val="24"/>
                <w:szCs w:val="24"/>
              </w:rPr>
              <w:t>- Chemical Contamination Guidance</w:t>
            </w:r>
          </w:p>
        </w:tc>
      </w:tr>
      <w:tr w:rsidR="008469C9" w:rsidRPr="003C4775" w14:paraId="4CACA983" w14:textId="77777777" w:rsidTr="008469C9">
        <w:tc>
          <w:tcPr>
            <w:tcW w:w="308" w:type="dxa"/>
          </w:tcPr>
          <w:p w14:paraId="787E92CD" w14:textId="77777777" w:rsidR="006D1070" w:rsidRPr="003C4775" w:rsidRDefault="006D1070" w:rsidP="006E3FE7">
            <w:pPr>
              <w:rPr>
                <w:rFonts w:ascii="Times New Roman" w:hAnsi="Times New Roman" w:cs="Times New Roman"/>
                <w:sz w:val="18"/>
                <w:szCs w:val="18"/>
              </w:rPr>
            </w:pPr>
          </w:p>
        </w:tc>
        <w:tc>
          <w:tcPr>
            <w:tcW w:w="1165" w:type="dxa"/>
          </w:tcPr>
          <w:p w14:paraId="2AD2BD35" w14:textId="77777777" w:rsidR="006D1070" w:rsidRPr="003C4775" w:rsidRDefault="00B4177B" w:rsidP="006E3FE7">
            <w:pPr>
              <w:rPr>
                <w:rFonts w:ascii="Times New Roman" w:hAnsi="Times New Roman" w:cs="Times New Roman"/>
                <w:b/>
                <w:sz w:val="18"/>
                <w:szCs w:val="18"/>
              </w:rPr>
            </w:pPr>
            <w:r>
              <w:rPr>
                <w:rFonts w:ascii="Times New Roman" w:hAnsi="Times New Roman" w:cs="Times New Roman"/>
                <w:b/>
                <w:sz w:val="18"/>
                <w:szCs w:val="18"/>
              </w:rPr>
              <w:t>Chem</w:t>
            </w:r>
            <w:r w:rsidR="006D1070" w:rsidRPr="003C4775">
              <w:rPr>
                <w:rFonts w:ascii="Times New Roman" w:hAnsi="Times New Roman" w:cs="Times New Roman"/>
                <w:b/>
                <w:sz w:val="18"/>
                <w:szCs w:val="18"/>
              </w:rPr>
              <w:t xml:space="preserve"> Agent</w:t>
            </w:r>
          </w:p>
        </w:tc>
        <w:tc>
          <w:tcPr>
            <w:tcW w:w="2572" w:type="dxa"/>
          </w:tcPr>
          <w:p w14:paraId="71B1621C" w14:textId="77777777" w:rsidR="006D1070" w:rsidRPr="003C4775" w:rsidRDefault="006D1070" w:rsidP="006E3FE7">
            <w:pPr>
              <w:rPr>
                <w:rFonts w:ascii="Times New Roman" w:hAnsi="Times New Roman" w:cs="Times New Roman"/>
                <w:b/>
                <w:sz w:val="18"/>
                <w:szCs w:val="18"/>
              </w:rPr>
            </w:pPr>
            <w:r w:rsidRPr="003C4775">
              <w:rPr>
                <w:rFonts w:ascii="Times New Roman" w:hAnsi="Times New Roman" w:cs="Times New Roman"/>
                <w:b/>
                <w:sz w:val="18"/>
                <w:szCs w:val="18"/>
              </w:rPr>
              <w:t>General Handling</w:t>
            </w:r>
          </w:p>
        </w:tc>
        <w:tc>
          <w:tcPr>
            <w:tcW w:w="2520" w:type="dxa"/>
          </w:tcPr>
          <w:p w14:paraId="3D0DAD6E" w14:textId="77777777" w:rsidR="006D1070" w:rsidRPr="003C4775" w:rsidRDefault="006D1070" w:rsidP="006E3FE7">
            <w:pPr>
              <w:rPr>
                <w:rFonts w:ascii="Times New Roman" w:hAnsi="Times New Roman" w:cs="Times New Roman"/>
                <w:b/>
                <w:sz w:val="18"/>
                <w:szCs w:val="18"/>
              </w:rPr>
            </w:pPr>
            <w:r w:rsidRPr="003C4775">
              <w:rPr>
                <w:rFonts w:ascii="Times New Roman" w:hAnsi="Times New Roman" w:cs="Times New Roman"/>
                <w:b/>
                <w:sz w:val="18"/>
                <w:szCs w:val="18"/>
              </w:rPr>
              <w:t>Autopsy</w:t>
            </w:r>
          </w:p>
        </w:tc>
        <w:tc>
          <w:tcPr>
            <w:tcW w:w="1618" w:type="dxa"/>
          </w:tcPr>
          <w:p w14:paraId="50C3261C" w14:textId="77777777" w:rsidR="006D1070" w:rsidRPr="003C4775" w:rsidRDefault="006D1070" w:rsidP="006E3FE7">
            <w:pPr>
              <w:rPr>
                <w:rFonts w:ascii="Times New Roman" w:hAnsi="Times New Roman" w:cs="Times New Roman"/>
                <w:b/>
                <w:sz w:val="18"/>
                <w:szCs w:val="18"/>
              </w:rPr>
            </w:pPr>
            <w:r w:rsidRPr="003C4775">
              <w:rPr>
                <w:rFonts w:ascii="Times New Roman" w:hAnsi="Times New Roman" w:cs="Times New Roman"/>
                <w:b/>
                <w:sz w:val="18"/>
                <w:szCs w:val="18"/>
              </w:rPr>
              <w:t>Burial</w:t>
            </w:r>
          </w:p>
        </w:tc>
        <w:tc>
          <w:tcPr>
            <w:tcW w:w="1167" w:type="dxa"/>
          </w:tcPr>
          <w:p w14:paraId="6999CF25" w14:textId="77777777" w:rsidR="006D1070" w:rsidRPr="003C4775" w:rsidRDefault="006D1070" w:rsidP="006E3FE7">
            <w:pPr>
              <w:rPr>
                <w:rFonts w:ascii="Times New Roman" w:hAnsi="Times New Roman" w:cs="Times New Roman"/>
                <w:b/>
                <w:sz w:val="18"/>
                <w:szCs w:val="18"/>
              </w:rPr>
            </w:pPr>
            <w:r w:rsidRPr="003C4775">
              <w:rPr>
                <w:rFonts w:ascii="Times New Roman" w:hAnsi="Times New Roman" w:cs="Times New Roman"/>
                <w:b/>
                <w:sz w:val="18"/>
                <w:szCs w:val="18"/>
              </w:rPr>
              <w:t>Cremation</w:t>
            </w:r>
          </w:p>
        </w:tc>
      </w:tr>
      <w:tr w:rsidR="008469C9" w:rsidRPr="003C4775" w14:paraId="067AA873" w14:textId="77777777" w:rsidTr="008469C9">
        <w:tc>
          <w:tcPr>
            <w:tcW w:w="308" w:type="dxa"/>
            <w:vAlign w:val="center"/>
          </w:tcPr>
          <w:p w14:paraId="16EFF616" w14:textId="77777777" w:rsidR="000B6E1F" w:rsidRPr="003C4775" w:rsidRDefault="000B6E1F" w:rsidP="000B6E1F">
            <w:pPr>
              <w:jc w:val="center"/>
              <w:rPr>
                <w:rFonts w:ascii="Times New Roman" w:hAnsi="Times New Roman" w:cs="Times New Roman"/>
                <w:b/>
                <w:sz w:val="18"/>
                <w:szCs w:val="18"/>
              </w:rPr>
            </w:pPr>
            <w:r w:rsidRPr="003C4775">
              <w:rPr>
                <w:rFonts w:ascii="Times New Roman" w:hAnsi="Times New Roman" w:cs="Times New Roman"/>
                <w:b/>
                <w:sz w:val="18"/>
                <w:szCs w:val="18"/>
              </w:rPr>
              <w:t>1</w:t>
            </w:r>
          </w:p>
        </w:tc>
        <w:tc>
          <w:tcPr>
            <w:tcW w:w="1165" w:type="dxa"/>
            <w:vAlign w:val="center"/>
          </w:tcPr>
          <w:p w14:paraId="0EC06843" w14:textId="77777777" w:rsidR="000B6E1F" w:rsidRPr="003C4775" w:rsidRDefault="006C7D46" w:rsidP="000B6E1F">
            <w:pPr>
              <w:rPr>
                <w:rFonts w:ascii="Times New Roman" w:hAnsi="Times New Roman" w:cs="Times New Roman"/>
                <w:sz w:val="18"/>
                <w:szCs w:val="18"/>
              </w:rPr>
            </w:pPr>
            <w:r w:rsidRPr="003C4775">
              <w:rPr>
                <w:rFonts w:ascii="Times New Roman" w:hAnsi="Times New Roman" w:cs="Times New Roman"/>
                <w:sz w:val="18"/>
                <w:szCs w:val="18"/>
              </w:rPr>
              <w:t>Chemical is known</w:t>
            </w:r>
          </w:p>
        </w:tc>
        <w:tc>
          <w:tcPr>
            <w:tcW w:w="2572" w:type="dxa"/>
          </w:tcPr>
          <w:p w14:paraId="066C83A6" w14:textId="77777777" w:rsidR="008469C9" w:rsidRPr="003C4775" w:rsidRDefault="008469C9" w:rsidP="006C7D46">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A safety assessment must be completed by the ICS Safety Officer with subject matter experts to determine the safest course of action.</w:t>
            </w:r>
          </w:p>
          <w:p w14:paraId="0C03185A" w14:textId="77777777" w:rsidR="006C7D46" w:rsidRPr="003C4775" w:rsidRDefault="006C7D46" w:rsidP="006C7D46">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 xml:space="preserve">+PPE: </w:t>
            </w:r>
          </w:p>
          <w:p w14:paraId="6DC9EC24" w14:textId="77777777" w:rsidR="006C7D46" w:rsidRPr="003C4775" w:rsidRDefault="006C7D46" w:rsidP="006C7D46">
            <w:pPr>
              <w:pStyle w:val="ListParagraph"/>
              <w:ind w:left="162"/>
              <w:rPr>
                <w:rFonts w:ascii="Times New Roman" w:hAnsi="Times New Roman" w:cs="Times New Roman"/>
                <w:sz w:val="18"/>
                <w:szCs w:val="18"/>
              </w:rPr>
            </w:pPr>
            <w:r w:rsidRPr="003C4775">
              <w:rPr>
                <w:rFonts w:ascii="Times New Roman" w:hAnsi="Times New Roman" w:cs="Times New Roman"/>
                <w:sz w:val="18"/>
                <w:szCs w:val="18"/>
              </w:rPr>
              <w:t>(Minimum level C PPE is recommended)</w:t>
            </w:r>
          </w:p>
          <w:p w14:paraId="76750ACD" w14:textId="77777777" w:rsidR="006C7D46" w:rsidRPr="003C4775" w:rsidRDefault="006C7D46" w:rsidP="006C7D46">
            <w:pPr>
              <w:pStyle w:val="ListParagraph"/>
              <w:numPr>
                <w:ilvl w:val="1"/>
                <w:numId w:val="2"/>
              </w:numPr>
              <w:ind w:left="331" w:hanging="151"/>
              <w:rPr>
                <w:rFonts w:ascii="Times New Roman" w:hAnsi="Times New Roman" w:cs="Times New Roman"/>
                <w:sz w:val="18"/>
                <w:szCs w:val="18"/>
              </w:rPr>
            </w:pPr>
            <w:r w:rsidRPr="003C4775">
              <w:rPr>
                <w:rFonts w:ascii="Times New Roman" w:hAnsi="Times New Roman" w:cs="Times New Roman"/>
                <w:sz w:val="18"/>
                <w:szCs w:val="18"/>
              </w:rPr>
              <w:t>Respiratory: NIOSH approved full-face piece air purifying respirator with a P-100 or High Efficiency Particulate Air (HEPA) filter, PAPR, or SCBA</w:t>
            </w:r>
          </w:p>
          <w:p w14:paraId="032C3FB4" w14:textId="77777777" w:rsidR="006C7D46" w:rsidRPr="003C4775" w:rsidRDefault="006C7D46" w:rsidP="006C7D46">
            <w:pPr>
              <w:pStyle w:val="ListParagraph"/>
              <w:numPr>
                <w:ilvl w:val="1"/>
                <w:numId w:val="2"/>
              </w:numPr>
              <w:ind w:left="383" w:hanging="203"/>
              <w:rPr>
                <w:rFonts w:ascii="Times New Roman" w:hAnsi="Times New Roman" w:cs="Times New Roman"/>
                <w:sz w:val="18"/>
                <w:szCs w:val="18"/>
              </w:rPr>
            </w:pPr>
            <w:r w:rsidRPr="003C4775">
              <w:rPr>
                <w:rFonts w:ascii="Times New Roman" w:hAnsi="Times New Roman" w:cs="Times New Roman"/>
                <w:sz w:val="18"/>
                <w:szCs w:val="18"/>
              </w:rPr>
              <w:t xml:space="preserve">Dermal: </w:t>
            </w:r>
          </w:p>
          <w:p w14:paraId="53949F27" w14:textId="77777777" w:rsidR="006C7D46" w:rsidRPr="003C4775" w:rsidRDefault="006C7D46" w:rsidP="006C7D46">
            <w:pPr>
              <w:pStyle w:val="ListParagraph"/>
              <w:numPr>
                <w:ilvl w:val="2"/>
                <w:numId w:val="2"/>
              </w:numPr>
              <w:ind w:left="511" w:hanging="160"/>
              <w:rPr>
                <w:rFonts w:ascii="Times New Roman" w:hAnsi="Times New Roman" w:cs="Times New Roman"/>
                <w:sz w:val="18"/>
                <w:szCs w:val="18"/>
              </w:rPr>
            </w:pPr>
            <w:r w:rsidRPr="003C4775">
              <w:rPr>
                <w:rFonts w:ascii="Times New Roman" w:hAnsi="Times New Roman" w:cs="Times New Roman"/>
                <w:sz w:val="18"/>
                <w:szCs w:val="18"/>
              </w:rPr>
              <w:t>Coveralls with hood</w:t>
            </w:r>
          </w:p>
          <w:p w14:paraId="07AA6EF2" w14:textId="77777777" w:rsidR="006C7D46" w:rsidRPr="003C4775" w:rsidRDefault="006C7D46" w:rsidP="006C7D46">
            <w:pPr>
              <w:pStyle w:val="ListParagraph"/>
              <w:numPr>
                <w:ilvl w:val="2"/>
                <w:numId w:val="2"/>
              </w:numPr>
              <w:ind w:left="511" w:hanging="160"/>
              <w:rPr>
                <w:rFonts w:ascii="Times New Roman" w:hAnsi="Times New Roman" w:cs="Times New Roman"/>
                <w:sz w:val="18"/>
                <w:szCs w:val="18"/>
              </w:rPr>
            </w:pPr>
            <w:r w:rsidRPr="003C4775">
              <w:rPr>
                <w:rFonts w:ascii="Times New Roman" w:hAnsi="Times New Roman" w:cs="Times New Roman"/>
                <w:sz w:val="18"/>
                <w:szCs w:val="18"/>
              </w:rPr>
              <w:t>Gloves – inner pair</w:t>
            </w:r>
          </w:p>
          <w:p w14:paraId="306EE0E1" w14:textId="77777777" w:rsidR="006C7D46" w:rsidRPr="003C4775" w:rsidRDefault="006C7D46" w:rsidP="006C7D46">
            <w:pPr>
              <w:pStyle w:val="ListParagraph"/>
              <w:numPr>
                <w:ilvl w:val="2"/>
                <w:numId w:val="2"/>
              </w:numPr>
              <w:ind w:left="511" w:hanging="160"/>
              <w:rPr>
                <w:rFonts w:ascii="Times New Roman" w:hAnsi="Times New Roman" w:cs="Times New Roman"/>
                <w:sz w:val="18"/>
                <w:szCs w:val="18"/>
              </w:rPr>
            </w:pPr>
            <w:r w:rsidRPr="003C4775">
              <w:rPr>
                <w:rFonts w:ascii="Times New Roman" w:hAnsi="Times New Roman" w:cs="Times New Roman"/>
                <w:sz w:val="18"/>
                <w:szCs w:val="18"/>
              </w:rPr>
              <w:t>Gloves – outer pair</w:t>
            </w:r>
          </w:p>
          <w:p w14:paraId="28B5DC99" w14:textId="77777777" w:rsidR="006C7D46" w:rsidRPr="003C4775" w:rsidRDefault="006C7D46" w:rsidP="006C7D46">
            <w:pPr>
              <w:pStyle w:val="ListParagraph"/>
              <w:numPr>
                <w:ilvl w:val="2"/>
                <w:numId w:val="2"/>
              </w:numPr>
              <w:ind w:left="511" w:hanging="160"/>
              <w:rPr>
                <w:rFonts w:ascii="Times New Roman" w:hAnsi="Times New Roman" w:cs="Times New Roman"/>
                <w:sz w:val="18"/>
                <w:szCs w:val="18"/>
              </w:rPr>
            </w:pPr>
            <w:r w:rsidRPr="003C4775">
              <w:rPr>
                <w:rFonts w:ascii="Times New Roman" w:hAnsi="Times New Roman" w:cs="Times New Roman"/>
                <w:sz w:val="18"/>
                <w:szCs w:val="18"/>
              </w:rPr>
              <w:t>Boot covers</w:t>
            </w:r>
          </w:p>
          <w:p w14:paraId="63DCB0A6" w14:textId="77777777" w:rsidR="006C7D46" w:rsidRPr="003C4775" w:rsidRDefault="006C7D46" w:rsidP="006C7D46">
            <w:pPr>
              <w:pStyle w:val="ListParagraph"/>
              <w:numPr>
                <w:ilvl w:val="2"/>
                <w:numId w:val="2"/>
              </w:numPr>
              <w:ind w:left="511" w:hanging="160"/>
              <w:rPr>
                <w:rFonts w:ascii="Times New Roman" w:hAnsi="Times New Roman" w:cs="Times New Roman"/>
                <w:sz w:val="18"/>
                <w:szCs w:val="18"/>
              </w:rPr>
            </w:pPr>
            <w:r w:rsidRPr="003C4775">
              <w:rPr>
                <w:rFonts w:ascii="Times New Roman" w:hAnsi="Times New Roman" w:cs="Times New Roman"/>
                <w:sz w:val="18"/>
                <w:szCs w:val="18"/>
              </w:rPr>
              <w:t>Personal radiation dosimeter on each worker although one for the work area or team may be sufficient based on the type of radiation.</w:t>
            </w:r>
          </w:p>
          <w:p w14:paraId="2471ACB1" w14:textId="77777777" w:rsidR="006C7D46" w:rsidRPr="003C4775" w:rsidRDefault="006C7D46" w:rsidP="006C7D46">
            <w:pPr>
              <w:pStyle w:val="ListParagraph"/>
              <w:numPr>
                <w:ilvl w:val="2"/>
                <w:numId w:val="2"/>
              </w:numPr>
              <w:ind w:left="511" w:hanging="160"/>
              <w:rPr>
                <w:rFonts w:ascii="Times New Roman" w:hAnsi="Times New Roman" w:cs="Times New Roman"/>
                <w:sz w:val="18"/>
                <w:szCs w:val="18"/>
              </w:rPr>
            </w:pPr>
            <w:r w:rsidRPr="003C4775">
              <w:rPr>
                <w:rFonts w:ascii="Times New Roman" w:hAnsi="Times New Roman" w:cs="Times New Roman"/>
                <w:sz w:val="18"/>
                <w:szCs w:val="18"/>
              </w:rPr>
              <w:t>The type of incident and chemical will dictate if Level A and Level B PPE is required.</w:t>
            </w:r>
          </w:p>
          <w:p w14:paraId="37FADAB8" w14:textId="77777777" w:rsidR="000B6E1F" w:rsidRPr="003C4775" w:rsidRDefault="000B6E1F" w:rsidP="006C7D46">
            <w:pPr>
              <w:pStyle w:val="ListParagraph"/>
              <w:numPr>
                <w:ilvl w:val="0"/>
                <w:numId w:val="2"/>
              </w:numPr>
              <w:ind w:left="151" w:hanging="151"/>
              <w:rPr>
                <w:rFonts w:ascii="Times New Roman" w:hAnsi="Times New Roman" w:cs="Times New Roman"/>
                <w:sz w:val="18"/>
                <w:szCs w:val="18"/>
              </w:rPr>
            </w:pPr>
            <w:r w:rsidRPr="003C4775">
              <w:rPr>
                <w:rFonts w:ascii="Times New Roman" w:hAnsi="Times New Roman" w:cs="Times New Roman"/>
                <w:sz w:val="18"/>
                <w:szCs w:val="18"/>
              </w:rPr>
              <w:t>Decontamination</w:t>
            </w:r>
          </w:p>
          <w:p w14:paraId="2DA58535" w14:textId="77777777" w:rsidR="000B6E1F" w:rsidRPr="003C4775" w:rsidRDefault="000B6E1F" w:rsidP="006C7D46">
            <w:pPr>
              <w:pStyle w:val="ListParagraph"/>
              <w:numPr>
                <w:ilvl w:val="1"/>
                <w:numId w:val="2"/>
              </w:numPr>
              <w:ind w:left="331" w:hanging="151"/>
              <w:rPr>
                <w:rFonts w:ascii="Times New Roman" w:hAnsi="Times New Roman" w:cs="Times New Roman"/>
                <w:sz w:val="18"/>
                <w:szCs w:val="18"/>
              </w:rPr>
            </w:pPr>
            <w:r w:rsidRPr="003C4775">
              <w:rPr>
                <w:rFonts w:ascii="Times New Roman" w:hAnsi="Times New Roman" w:cs="Times New Roman"/>
                <w:sz w:val="18"/>
                <w:szCs w:val="18"/>
              </w:rPr>
              <w:t>Mortuary Workers: decontaminate following fire department standard decon procedures.</w:t>
            </w:r>
          </w:p>
          <w:p w14:paraId="41F41D38" w14:textId="77777777" w:rsidR="000B6E1F" w:rsidRPr="003C4775" w:rsidRDefault="000B6E1F" w:rsidP="006C7D46">
            <w:pPr>
              <w:pStyle w:val="ListParagraph"/>
              <w:numPr>
                <w:ilvl w:val="1"/>
                <w:numId w:val="2"/>
              </w:numPr>
              <w:ind w:left="331" w:hanging="151"/>
              <w:rPr>
                <w:rFonts w:ascii="Times New Roman" w:hAnsi="Times New Roman" w:cs="Times New Roman"/>
                <w:sz w:val="18"/>
                <w:szCs w:val="18"/>
              </w:rPr>
            </w:pPr>
            <w:r w:rsidRPr="003C4775">
              <w:rPr>
                <w:rFonts w:ascii="Times New Roman" w:hAnsi="Times New Roman" w:cs="Times New Roman"/>
                <w:sz w:val="18"/>
                <w:szCs w:val="18"/>
              </w:rPr>
              <w:t xml:space="preserve">Decedent: Decontaminate remains thoroughly to remove external contamination. </w:t>
            </w:r>
          </w:p>
          <w:p w14:paraId="4D11B473" w14:textId="77777777" w:rsidR="008469C9" w:rsidRPr="003C4775" w:rsidRDefault="008469C9" w:rsidP="008469C9">
            <w:pPr>
              <w:pStyle w:val="ListParagraph"/>
              <w:ind w:left="331"/>
              <w:rPr>
                <w:rFonts w:ascii="Times New Roman" w:hAnsi="Times New Roman" w:cs="Times New Roman"/>
                <w:sz w:val="18"/>
                <w:szCs w:val="18"/>
              </w:rPr>
            </w:pPr>
          </w:p>
        </w:tc>
        <w:tc>
          <w:tcPr>
            <w:tcW w:w="2520" w:type="dxa"/>
          </w:tcPr>
          <w:p w14:paraId="3B448814" w14:textId="77777777" w:rsidR="008469C9" w:rsidRPr="003C4775" w:rsidRDefault="008469C9" w:rsidP="006C7D46">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A safety assessment must be completed by the ICS Safety Officer with subject matter experts to determine the safest course of action.</w:t>
            </w:r>
          </w:p>
          <w:p w14:paraId="4F253B1C" w14:textId="77777777" w:rsidR="006C7D46" w:rsidRPr="003C4775" w:rsidRDefault="006C7D46" w:rsidP="006C7D46">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 xml:space="preserve">+PPE: </w:t>
            </w:r>
          </w:p>
          <w:p w14:paraId="625984D3" w14:textId="77777777" w:rsidR="006C7D46" w:rsidRPr="003C4775" w:rsidRDefault="006C7D46" w:rsidP="006C7D46">
            <w:pPr>
              <w:pStyle w:val="ListParagraph"/>
              <w:ind w:left="162"/>
              <w:rPr>
                <w:rFonts w:ascii="Times New Roman" w:hAnsi="Times New Roman" w:cs="Times New Roman"/>
                <w:sz w:val="18"/>
                <w:szCs w:val="18"/>
              </w:rPr>
            </w:pPr>
            <w:r w:rsidRPr="003C4775">
              <w:rPr>
                <w:rFonts w:ascii="Times New Roman" w:hAnsi="Times New Roman" w:cs="Times New Roman"/>
                <w:sz w:val="18"/>
                <w:szCs w:val="18"/>
              </w:rPr>
              <w:t>(Minimum level C PPE is recommended)</w:t>
            </w:r>
          </w:p>
          <w:p w14:paraId="1F4982D3" w14:textId="77777777" w:rsidR="006C7D46" w:rsidRPr="003C4775" w:rsidRDefault="006C7D46" w:rsidP="006C7D46">
            <w:pPr>
              <w:pStyle w:val="ListParagraph"/>
              <w:numPr>
                <w:ilvl w:val="1"/>
                <w:numId w:val="2"/>
              </w:numPr>
              <w:ind w:left="331" w:hanging="151"/>
              <w:rPr>
                <w:rFonts w:ascii="Times New Roman" w:hAnsi="Times New Roman" w:cs="Times New Roman"/>
                <w:sz w:val="18"/>
                <w:szCs w:val="18"/>
              </w:rPr>
            </w:pPr>
            <w:r w:rsidRPr="003C4775">
              <w:rPr>
                <w:rFonts w:ascii="Times New Roman" w:hAnsi="Times New Roman" w:cs="Times New Roman"/>
                <w:sz w:val="18"/>
                <w:szCs w:val="18"/>
              </w:rPr>
              <w:t>Respiratory: NIOSH approved full-face piece air purifying respirator with a P-100 or High Efficiency Particulate Air (HEPA) filter, PAPR, or SCBA</w:t>
            </w:r>
          </w:p>
          <w:p w14:paraId="622C88E8" w14:textId="77777777" w:rsidR="006C7D46" w:rsidRPr="003C4775" w:rsidRDefault="006C7D46" w:rsidP="006C7D46">
            <w:pPr>
              <w:pStyle w:val="ListParagraph"/>
              <w:numPr>
                <w:ilvl w:val="1"/>
                <w:numId w:val="2"/>
              </w:numPr>
              <w:ind w:left="383" w:hanging="203"/>
              <w:rPr>
                <w:rFonts w:ascii="Times New Roman" w:hAnsi="Times New Roman" w:cs="Times New Roman"/>
                <w:sz w:val="18"/>
                <w:szCs w:val="18"/>
              </w:rPr>
            </w:pPr>
            <w:r w:rsidRPr="003C4775">
              <w:rPr>
                <w:rFonts w:ascii="Times New Roman" w:hAnsi="Times New Roman" w:cs="Times New Roman"/>
                <w:sz w:val="18"/>
                <w:szCs w:val="18"/>
              </w:rPr>
              <w:t xml:space="preserve">Dermal: </w:t>
            </w:r>
          </w:p>
          <w:p w14:paraId="618D0538" w14:textId="77777777" w:rsidR="006C7D46" w:rsidRPr="003C4775" w:rsidRDefault="006C7D46" w:rsidP="006C7D46">
            <w:pPr>
              <w:pStyle w:val="ListParagraph"/>
              <w:numPr>
                <w:ilvl w:val="2"/>
                <w:numId w:val="2"/>
              </w:numPr>
              <w:ind w:left="511" w:hanging="160"/>
              <w:rPr>
                <w:rFonts w:ascii="Times New Roman" w:hAnsi="Times New Roman" w:cs="Times New Roman"/>
                <w:sz w:val="18"/>
                <w:szCs w:val="18"/>
              </w:rPr>
            </w:pPr>
            <w:r w:rsidRPr="003C4775">
              <w:rPr>
                <w:rFonts w:ascii="Times New Roman" w:hAnsi="Times New Roman" w:cs="Times New Roman"/>
                <w:sz w:val="18"/>
                <w:szCs w:val="18"/>
              </w:rPr>
              <w:t>Coveralls with hood</w:t>
            </w:r>
          </w:p>
          <w:p w14:paraId="7A0E267B" w14:textId="77777777" w:rsidR="006C7D46" w:rsidRPr="003C4775" w:rsidRDefault="006C7D46" w:rsidP="006C7D46">
            <w:pPr>
              <w:pStyle w:val="ListParagraph"/>
              <w:numPr>
                <w:ilvl w:val="2"/>
                <w:numId w:val="2"/>
              </w:numPr>
              <w:ind w:left="511" w:hanging="160"/>
              <w:rPr>
                <w:rFonts w:ascii="Times New Roman" w:hAnsi="Times New Roman" w:cs="Times New Roman"/>
                <w:sz w:val="18"/>
                <w:szCs w:val="18"/>
              </w:rPr>
            </w:pPr>
            <w:r w:rsidRPr="003C4775">
              <w:rPr>
                <w:rFonts w:ascii="Times New Roman" w:hAnsi="Times New Roman" w:cs="Times New Roman"/>
                <w:sz w:val="18"/>
                <w:szCs w:val="18"/>
              </w:rPr>
              <w:t>Gloves – inner pair</w:t>
            </w:r>
          </w:p>
          <w:p w14:paraId="0BE74787" w14:textId="77777777" w:rsidR="006C7D46" w:rsidRPr="003C4775" w:rsidRDefault="006C7D46" w:rsidP="006C7D46">
            <w:pPr>
              <w:pStyle w:val="ListParagraph"/>
              <w:numPr>
                <w:ilvl w:val="2"/>
                <w:numId w:val="2"/>
              </w:numPr>
              <w:ind w:left="511" w:hanging="160"/>
              <w:rPr>
                <w:rFonts w:ascii="Times New Roman" w:hAnsi="Times New Roman" w:cs="Times New Roman"/>
                <w:sz w:val="18"/>
                <w:szCs w:val="18"/>
              </w:rPr>
            </w:pPr>
            <w:r w:rsidRPr="003C4775">
              <w:rPr>
                <w:rFonts w:ascii="Times New Roman" w:hAnsi="Times New Roman" w:cs="Times New Roman"/>
                <w:sz w:val="18"/>
                <w:szCs w:val="18"/>
              </w:rPr>
              <w:t>Gloves – outer pair</w:t>
            </w:r>
          </w:p>
          <w:p w14:paraId="42AFCFD9" w14:textId="77777777" w:rsidR="006C7D46" w:rsidRPr="003C4775" w:rsidRDefault="006C7D46" w:rsidP="006C7D46">
            <w:pPr>
              <w:pStyle w:val="ListParagraph"/>
              <w:numPr>
                <w:ilvl w:val="2"/>
                <w:numId w:val="2"/>
              </w:numPr>
              <w:ind w:left="511" w:hanging="160"/>
              <w:rPr>
                <w:rFonts w:ascii="Times New Roman" w:hAnsi="Times New Roman" w:cs="Times New Roman"/>
                <w:sz w:val="18"/>
                <w:szCs w:val="18"/>
              </w:rPr>
            </w:pPr>
            <w:r w:rsidRPr="003C4775">
              <w:rPr>
                <w:rFonts w:ascii="Times New Roman" w:hAnsi="Times New Roman" w:cs="Times New Roman"/>
                <w:sz w:val="18"/>
                <w:szCs w:val="18"/>
              </w:rPr>
              <w:t>Boot covers</w:t>
            </w:r>
          </w:p>
          <w:p w14:paraId="6DC58E72" w14:textId="77777777" w:rsidR="006C7D46" w:rsidRPr="003C4775" w:rsidRDefault="006C7D46" w:rsidP="006C7D46">
            <w:pPr>
              <w:pStyle w:val="ListParagraph"/>
              <w:numPr>
                <w:ilvl w:val="2"/>
                <w:numId w:val="2"/>
              </w:numPr>
              <w:ind w:left="511" w:hanging="160"/>
              <w:rPr>
                <w:rFonts w:ascii="Times New Roman" w:hAnsi="Times New Roman" w:cs="Times New Roman"/>
                <w:sz w:val="18"/>
                <w:szCs w:val="18"/>
              </w:rPr>
            </w:pPr>
            <w:r w:rsidRPr="003C4775">
              <w:rPr>
                <w:rFonts w:ascii="Times New Roman" w:hAnsi="Times New Roman" w:cs="Times New Roman"/>
                <w:sz w:val="18"/>
                <w:szCs w:val="18"/>
              </w:rPr>
              <w:t>Personal radiation dosimeter on each worker although one for the work area or team may be sufficient based on the type of radiation.</w:t>
            </w:r>
          </w:p>
          <w:p w14:paraId="4EF6AAB7" w14:textId="77777777" w:rsidR="006C7D46" w:rsidRPr="003C4775" w:rsidRDefault="006C7D46" w:rsidP="006C7D46">
            <w:pPr>
              <w:pStyle w:val="ListParagraph"/>
              <w:numPr>
                <w:ilvl w:val="2"/>
                <w:numId w:val="2"/>
              </w:numPr>
              <w:ind w:left="511" w:hanging="160"/>
              <w:rPr>
                <w:rFonts w:ascii="Times New Roman" w:hAnsi="Times New Roman" w:cs="Times New Roman"/>
                <w:sz w:val="18"/>
                <w:szCs w:val="18"/>
              </w:rPr>
            </w:pPr>
            <w:r w:rsidRPr="003C4775">
              <w:rPr>
                <w:rFonts w:ascii="Times New Roman" w:hAnsi="Times New Roman" w:cs="Times New Roman"/>
                <w:sz w:val="18"/>
                <w:szCs w:val="18"/>
              </w:rPr>
              <w:t>The type of incident and chemical will dictate if Level A and Level B PPE is required.</w:t>
            </w:r>
          </w:p>
          <w:p w14:paraId="68001FB2" w14:textId="77777777" w:rsidR="000B6E1F" w:rsidRPr="003C4775" w:rsidRDefault="000B6E1F" w:rsidP="008469C9">
            <w:pPr>
              <w:pStyle w:val="ListParagraph"/>
              <w:ind w:left="209"/>
              <w:rPr>
                <w:rFonts w:ascii="Times New Roman" w:hAnsi="Times New Roman" w:cs="Times New Roman"/>
                <w:sz w:val="18"/>
                <w:szCs w:val="18"/>
              </w:rPr>
            </w:pPr>
          </w:p>
        </w:tc>
        <w:tc>
          <w:tcPr>
            <w:tcW w:w="1618" w:type="dxa"/>
          </w:tcPr>
          <w:p w14:paraId="67CCDB1C" w14:textId="77777777" w:rsidR="000B6E1F" w:rsidRPr="003C4775" w:rsidRDefault="000B6E1F" w:rsidP="006C7D46">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Contact with corpses should be limited to personnel wearing PPE</w:t>
            </w:r>
          </w:p>
          <w:p w14:paraId="38FEAD25" w14:textId="77777777" w:rsidR="000B6E1F" w:rsidRPr="003C4775" w:rsidRDefault="000B6E1F" w:rsidP="006C7D46">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Package in leak-proof containers</w:t>
            </w:r>
          </w:p>
          <w:p w14:paraId="1D453478" w14:textId="77777777" w:rsidR="000B6E1F" w:rsidRPr="003C4775" w:rsidRDefault="000B6E1F" w:rsidP="006C7D46">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Avoid embalming</w:t>
            </w:r>
          </w:p>
          <w:p w14:paraId="02FA92C6" w14:textId="77777777" w:rsidR="000B6E1F" w:rsidRPr="003C4775" w:rsidRDefault="000B6E1F" w:rsidP="006C7D46">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Bury without reopening</w:t>
            </w:r>
          </w:p>
        </w:tc>
        <w:tc>
          <w:tcPr>
            <w:tcW w:w="1167" w:type="dxa"/>
          </w:tcPr>
          <w:p w14:paraId="61DD6BBA" w14:textId="77777777" w:rsidR="000B6E1F" w:rsidRPr="003C4775" w:rsidRDefault="000B6E1F" w:rsidP="006C7D46">
            <w:pPr>
              <w:rPr>
                <w:rFonts w:ascii="Times New Roman" w:hAnsi="Times New Roman" w:cs="Times New Roman"/>
                <w:sz w:val="18"/>
                <w:szCs w:val="18"/>
              </w:rPr>
            </w:pPr>
            <w:r w:rsidRPr="003C4775">
              <w:rPr>
                <w:rFonts w:ascii="Times New Roman" w:hAnsi="Times New Roman" w:cs="Times New Roman"/>
                <w:sz w:val="18"/>
                <w:szCs w:val="18"/>
              </w:rPr>
              <w:t>Recommended</w:t>
            </w:r>
          </w:p>
        </w:tc>
      </w:tr>
      <w:tr w:rsidR="008469C9" w:rsidRPr="003C4775" w14:paraId="06B2AEAB" w14:textId="77777777" w:rsidTr="00152292">
        <w:tc>
          <w:tcPr>
            <w:tcW w:w="308" w:type="dxa"/>
            <w:vAlign w:val="center"/>
          </w:tcPr>
          <w:p w14:paraId="2A9D0125" w14:textId="77777777" w:rsidR="006D1070" w:rsidRPr="003C4775" w:rsidRDefault="006D1070" w:rsidP="006E3FE7">
            <w:pPr>
              <w:jc w:val="center"/>
              <w:rPr>
                <w:rFonts w:ascii="Times New Roman" w:hAnsi="Times New Roman" w:cs="Times New Roman"/>
                <w:b/>
                <w:sz w:val="18"/>
                <w:szCs w:val="18"/>
              </w:rPr>
            </w:pPr>
            <w:r w:rsidRPr="003C4775">
              <w:rPr>
                <w:rFonts w:ascii="Times New Roman" w:hAnsi="Times New Roman" w:cs="Times New Roman"/>
                <w:b/>
                <w:sz w:val="18"/>
                <w:szCs w:val="18"/>
              </w:rPr>
              <w:t>6</w:t>
            </w:r>
          </w:p>
        </w:tc>
        <w:tc>
          <w:tcPr>
            <w:tcW w:w="1165" w:type="dxa"/>
            <w:vAlign w:val="center"/>
          </w:tcPr>
          <w:p w14:paraId="6441B936" w14:textId="77777777" w:rsidR="006D1070" w:rsidRPr="003C4775" w:rsidRDefault="006C7D46" w:rsidP="006E3FE7">
            <w:pPr>
              <w:rPr>
                <w:rFonts w:ascii="Times New Roman" w:hAnsi="Times New Roman" w:cs="Times New Roman"/>
                <w:sz w:val="18"/>
                <w:szCs w:val="18"/>
              </w:rPr>
            </w:pPr>
            <w:r w:rsidRPr="003C4775">
              <w:rPr>
                <w:rFonts w:ascii="Times New Roman" w:hAnsi="Times New Roman" w:cs="Times New Roman"/>
                <w:sz w:val="18"/>
                <w:szCs w:val="18"/>
              </w:rPr>
              <w:t>Chemical is unknown</w:t>
            </w:r>
          </w:p>
        </w:tc>
        <w:tc>
          <w:tcPr>
            <w:tcW w:w="2572" w:type="dxa"/>
          </w:tcPr>
          <w:p w14:paraId="486B457A" w14:textId="77777777" w:rsidR="006D1070" w:rsidRPr="003C4775" w:rsidRDefault="006C7D46" w:rsidP="00152292">
            <w:pPr>
              <w:rPr>
                <w:rFonts w:ascii="Times New Roman" w:hAnsi="Times New Roman" w:cs="Times New Roman"/>
                <w:sz w:val="18"/>
                <w:szCs w:val="18"/>
              </w:rPr>
            </w:pPr>
            <w:r w:rsidRPr="003C4775">
              <w:rPr>
                <w:rFonts w:ascii="Times New Roman" w:hAnsi="Times New Roman" w:cs="Times New Roman"/>
                <w:sz w:val="18"/>
                <w:szCs w:val="18"/>
              </w:rPr>
              <w:t>A safety assessment must be completed by the ICS Safety Officer with subject matter experts to determine the safest course of action.</w:t>
            </w:r>
          </w:p>
        </w:tc>
        <w:tc>
          <w:tcPr>
            <w:tcW w:w="2520" w:type="dxa"/>
            <w:vAlign w:val="center"/>
          </w:tcPr>
          <w:p w14:paraId="565532A2" w14:textId="77777777" w:rsidR="006D1070" w:rsidRPr="003C4775" w:rsidRDefault="006C7D46" w:rsidP="00152292">
            <w:pPr>
              <w:rPr>
                <w:rFonts w:ascii="Times New Roman" w:hAnsi="Times New Roman" w:cs="Times New Roman"/>
                <w:sz w:val="18"/>
                <w:szCs w:val="18"/>
              </w:rPr>
            </w:pPr>
            <w:r w:rsidRPr="003C4775">
              <w:rPr>
                <w:rFonts w:ascii="Times New Roman" w:hAnsi="Times New Roman" w:cs="Times New Roman"/>
                <w:sz w:val="18"/>
                <w:szCs w:val="18"/>
              </w:rPr>
              <w:t>A safety assessment must be completed by the ICS Safety Officer with subject matter experts to determine the safest course of action.</w:t>
            </w:r>
          </w:p>
          <w:p w14:paraId="1D845E79" w14:textId="77777777" w:rsidR="008469C9" w:rsidRPr="003C4775" w:rsidRDefault="008469C9" w:rsidP="006E3FE7">
            <w:pPr>
              <w:ind w:left="209" w:hanging="209"/>
              <w:rPr>
                <w:rFonts w:ascii="Times New Roman" w:hAnsi="Times New Roman" w:cs="Times New Roman"/>
                <w:sz w:val="18"/>
                <w:szCs w:val="18"/>
              </w:rPr>
            </w:pPr>
          </w:p>
        </w:tc>
        <w:tc>
          <w:tcPr>
            <w:tcW w:w="1618" w:type="dxa"/>
            <w:vAlign w:val="center"/>
          </w:tcPr>
          <w:p w14:paraId="7A2917D4" w14:textId="77777777" w:rsidR="006D1070" w:rsidRPr="003C4775" w:rsidRDefault="006D1070" w:rsidP="006E3FE7">
            <w:pPr>
              <w:ind w:left="162" w:hanging="162"/>
              <w:rPr>
                <w:rFonts w:ascii="Times New Roman" w:hAnsi="Times New Roman" w:cs="Times New Roman"/>
                <w:sz w:val="18"/>
                <w:szCs w:val="18"/>
              </w:rPr>
            </w:pPr>
          </w:p>
        </w:tc>
        <w:tc>
          <w:tcPr>
            <w:tcW w:w="1167" w:type="dxa"/>
            <w:vAlign w:val="center"/>
          </w:tcPr>
          <w:p w14:paraId="158411FC" w14:textId="77777777" w:rsidR="006D1070" w:rsidRPr="003C4775" w:rsidRDefault="006D1070" w:rsidP="006E3FE7">
            <w:pPr>
              <w:rPr>
                <w:rFonts w:ascii="Times New Roman" w:hAnsi="Times New Roman" w:cs="Times New Roman"/>
                <w:sz w:val="18"/>
                <w:szCs w:val="18"/>
              </w:rPr>
            </w:pPr>
          </w:p>
        </w:tc>
      </w:tr>
      <w:tr w:rsidR="008469C9" w:rsidRPr="003C4775" w14:paraId="55159C82" w14:textId="77777777" w:rsidTr="006E3FE7">
        <w:trPr>
          <w:trHeight w:val="890"/>
        </w:trPr>
        <w:tc>
          <w:tcPr>
            <w:tcW w:w="9350" w:type="dxa"/>
            <w:gridSpan w:val="6"/>
          </w:tcPr>
          <w:p w14:paraId="0FE3797E" w14:textId="77777777" w:rsidR="006D1070" w:rsidRPr="003C4775" w:rsidRDefault="000B6E1F" w:rsidP="000B6E1F">
            <w:pPr>
              <w:pStyle w:val="ListParagraph"/>
              <w:numPr>
                <w:ilvl w:val="0"/>
                <w:numId w:val="3"/>
              </w:numPr>
              <w:rPr>
                <w:rFonts w:ascii="Times New Roman" w:hAnsi="Times New Roman" w:cs="Times New Roman"/>
                <w:sz w:val="18"/>
                <w:szCs w:val="18"/>
              </w:rPr>
            </w:pPr>
            <w:r w:rsidRPr="003C4775">
              <w:rPr>
                <w:rFonts w:ascii="Times New Roman" w:hAnsi="Times New Roman" w:cs="Times New Roman"/>
                <w:sz w:val="18"/>
                <w:szCs w:val="18"/>
              </w:rPr>
              <w:t xml:space="preserve">* Information source: US Dept of Health and Human Services, Chemical Hazards Emergency Medical Management. </w:t>
            </w:r>
            <w:hyperlink r:id="rId9" w:anchor="managing" w:history="1">
              <w:r w:rsidR="006C7D46" w:rsidRPr="003C4775">
                <w:rPr>
                  <w:rStyle w:val="Hyperlink"/>
                  <w:rFonts w:ascii="Times New Roman" w:hAnsi="Times New Roman" w:cs="Times New Roman"/>
                  <w:color w:val="auto"/>
                  <w:sz w:val="18"/>
                  <w:szCs w:val="18"/>
                </w:rPr>
                <w:t>https://chemm.nlm.nih.gov/deceased.htm#managing</w:t>
              </w:r>
            </w:hyperlink>
          </w:p>
          <w:p w14:paraId="24B88010" w14:textId="77777777" w:rsidR="006C7D46" w:rsidRPr="003C4775" w:rsidRDefault="006C7D46" w:rsidP="006C7D46">
            <w:pPr>
              <w:pStyle w:val="ListParagraph"/>
              <w:numPr>
                <w:ilvl w:val="0"/>
                <w:numId w:val="3"/>
              </w:numPr>
              <w:rPr>
                <w:rFonts w:ascii="Times New Roman" w:hAnsi="Times New Roman" w:cs="Times New Roman"/>
                <w:sz w:val="18"/>
                <w:szCs w:val="18"/>
              </w:rPr>
            </w:pPr>
            <w:r w:rsidRPr="003C4775">
              <w:rPr>
                <w:rFonts w:ascii="Times New Roman" w:hAnsi="Times New Roman" w:cs="Times New Roman"/>
                <w:sz w:val="18"/>
                <w:szCs w:val="18"/>
              </w:rPr>
              <w:t xml:space="preserve">+US Army, Mass Fatality Management for Incidents involving Weapons of Mass Destruction, </w:t>
            </w:r>
            <w:hyperlink r:id="rId10" w:history="1">
              <w:r w:rsidRPr="003C4775">
                <w:rPr>
                  <w:rStyle w:val="Hyperlink"/>
                  <w:rFonts w:ascii="Times New Roman" w:hAnsi="Times New Roman" w:cs="Times New Roman"/>
                  <w:color w:val="auto"/>
                  <w:sz w:val="18"/>
                  <w:szCs w:val="18"/>
                </w:rPr>
                <w:t>https://www.ecbc.army.mil/hld/dl/MFM_Capstone_August_2005.pdf</w:t>
              </w:r>
            </w:hyperlink>
            <w:r w:rsidRPr="003C4775">
              <w:rPr>
                <w:rFonts w:ascii="Times New Roman" w:hAnsi="Times New Roman" w:cs="Times New Roman"/>
                <w:sz w:val="18"/>
                <w:szCs w:val="18"/>
              </w:rPr>
              <w:t xml:space="preserve"> </w:t>
            </w:r>
          </w:p>
        </w:tc>
      </w:tr>
    </w:tbl>
    <w:p w14:paraId="392217FF" w14:textId="77777777" w:rsidR="00D74258" w:rsidRDefault="00D74258" w:rsidP="00D74258"/>
    <w:p w14:paraId="6BFF5346" w14:textId="77777777" w:rsidR="009B0EDE" w:rsidRDefault="009B0EDE" w:rsidP="00D74258"/>
    <w:p w14:paraId="3D2A82C4" w14:textId="77777777" w:rsidR="006D1070" w:rsidRDefault="006D1070" w:rsidP="00D74258"/>
    <w:p w14:paraId="22E7670E" w14:textId="77777777" w:rsidR="006D1070" w:rsidRDefault="006D1070" w:rsidP="00D74258">
      <w:pPr>
        <w:sectPr w:rsidR="006D1070">
          <w:pgSz w:w="12240" w:h="15840"/>
          <w:pgMar w:top="1440" w:right="1440" w:bottom="1440" w:left="1440" w:header="720" w:footer="720" w:gutter="0"/>
          <w:cols w:space="720"/>
          <w:docGrid w:linePitch="360"/>
        </w:sectPr>
      </w:pPr>
    </w:p>
    <w:tbl>
      <w:tblPr>
        <w:tblStyle w:val="TableGrid"/>
        <w:tblW w:w="0" w:type="auto"/>
        <w:tblLayout w:type="fixed"/>
        <w:tblCellMar>
          <w:left w:w="29" w:type="dxa"/>
          <w:right w:w="29" w:type="dxa"/>
        </w:tblCellMar>
        <w:tblLook w:val="04A0" w:firstRow="1" w:lastRow="0" w:firstColumn="1" w:lastColumn="0" w:noHBand="0" w:noVBand="1"/>
      </w:tblPr>
      <w:tblGrid>
        <w:gridCol w:w="308"/>
        <w:gridCol w:w="767"/>
        <w:gridCol w:w="1980"/>
        <w:gridCol w:w="2700"/>
        <w:gridCol w:w="2340"/>
        <w:gridCol w:w="1255"/>
      </w:tblGrid>
      <w:tr w:rsidR="00D74258" w:rsidRPr="003C4775" w14:paraId="3DAFD101" w14:textId="77777777" w:rsidTr="00492B89">
        <w:tc>
          <w:tcPr>
            <w:tcW w:w="9350" w:type="dxa"/>
            <w:gridSpan w:val="6"/>
          </w:tcPr>
          <w:p w14:paraId="2269535D" w14:textId="77777777" w:rsidR="00D74258" w:rsidRPr="001E7C53" w:rsidRDefault="003C4775" w:rsidP="00CE5BCA">
            <w:pPr>
              <w:rPr>
                <w:rFonts w:ascii="Times New Roman" w:hAnsi="Times New Roman" w:cs="Times New Roman"/>
                <w:b/>
                <w:sz w:val="24"/>
                <w:szCs w:val="24"/>
              </w:rPr>
            </w:pPr>
            <w:r w:rsidRPr="001E7C53">
              <w:rPr>
                <w:rFonts w:ascii="Times New Roman" w:hAnsi="Times New Roman" w:cs="Times New Roman"/>
                <w:b/>
                <w:sz w:val="24"/>
                <w:szCs w:val="24"/>
              </w:rPr>
              <w:lastRenderedPageBreak/>
              <w:t xml:space="preserve">CBRN </w:t>
            </w:r>
            <w:r w:rsidR="001E7C53" w:rsidRPr="001E7C53">
              <w:rPr>
                <w:rFonts w:ascii="Times New Roman" w:hAnsi="Times New Roman" w:cs="Times New Roman"/>
                <w:b/>
                <w:sz w:val="24"/>
                <w:szCs w:val="24"/>
              </w:rPr>
              <w:t xml:space="preserve">Mass </w:t>
            </w:r>
            <w:r w:rsidRPr="001E7C53">
              <w:rPr>
                <w:rFonts w:ascii="Times New Roman" w:hAnsi="Times New Roman" w:cs="Times New Roman"/>
                <w:b/>
                <w:sz w:val="24"/>
                <w:szCs w:val="24"/>
              </w:rPr>
              <w:t>Fatality Protocol</w:t>
            </w:r>
            <w:r w:rsidR="00D74258" w:rsidRPr="001E7C53">
              <w:rPr>
                <w:rFonts w:ascii="Times New Roman" w:hAnsi="Times New Roman" w:cs="Times New Roman"/>
                <w:b/>
                <w:sz w:val="24"/>
                <w:szCs w:val="24"/>
              </w:rPr>
              <w:t xml:space="preserve"> - Biological Contamination Guidance</w:t>
            </w:r>
          </w:p>
        </w:tc>
      </w:tr>
      <w:tr w:rsidR="004A60A4" w:rsidRPr="003C4775" w14:paraId="68C93CFB" w14:textId="77777777" w:rsidTr="00492B89">
        <w:tc>
          <w:tcPr>
            <w:tcW w:w="308" w:type="dxa"/>
          </w:tcPr>
          <w:p w14:paraId="1CF1F260" w14:textId="77777777" w:rsidR="00A51160" w:rsidRPr="003C4775" w:rsidRDefault="00A51160" w:rsidP="00CE5BCA">
            <w:pPr>
              <w:rPr>
                <w:rFonts w:ascii="Times New Roman" w:hAnsi="Times New Roman" w:cs="Times New Roman"/>
                <w:sz w:val="18"/>
                <w:szCs w:val="18"/>
              </w:rPr>
            </w:pPr>
          </w:p>
        </w:tc>
        <w:tc>
          <w:tcPr>
            <w:tcW w:w="767" w:type="dxa"/>
          </w:tcPr>
          <w:p w14:paraId="08EC0CA5" w14:textId="77777777" w:rsidR="00A51160" w:rsidRPr="003C4775" w:rsidRDefault="00A51160" w:rsidP="00CE5BCA">
            <w:pPr>
              <w:rPr>
                <w:rFonts w:ascii="Times New Roman" w:hAnsi="Times New Roman" w:cs="Times New Roman"/>
                <w:b/>
                <w:sz w:val="18"/>
                <w:szCs w:val="18"/>
              </w:rPr>
            </w:pPr>
            <w:r w:rsidRPr="003C4775">
              <w:rPr>
                <w:rFonts w:ascii="Times New Roman" w:hAnsi="Times New Roman" w:cs="Times New Roman"/>
                <w:b/>
                <w:sz w:val="18"/>
                <w:szCs w:val="18"/>
              </w:rPr>
              <w:t>Bio Agent</w:t>
            </w:r>
          </w:p>
        </w:tc>
        <w:tc>
          <w:tcPr>
            <w:tcW w:w="1980" w:type="dxa"/>
          </w:tcPr>
          <w:p w14:paraId="62ADB928" w14:textId="77777777" w:rsidR="00A51160" w:rsidRPr="003C4775" w:rsidRDefault="00A51160" w:rsidP="00CE5BCA">
            <w:pPr>
              <w:rPr>
                <w:rFonts w:ascii="Times New Roman" w:hAnsi="Times New Roman" w:cs="Times New Roman"/>
                <w:b/>
                <w:sz w:val="18"/>
                <w:szCs w:val="18"/>
              </w:rPr>
            </w:pPr>
            <w:r w:rsidRPr="003C4775">
              <w:rPr>
                <w:rFonts w:ascii="Times New Roman" w:hAnsi="Times New Roman" w:cs="Times New Roman"/>
                <w:b/>
                <w:sz w:val="18"/>
                <w:szCs w:val="18"/>
              </w:rPr>
              <w:t>General Handling</w:t>
            </w:r>
          </w:p>
        </w:tc>
        <w:tc>
          <w:tcPr>
            <w:tcW w:w="2700" w:type="dxa"/>
          </w:tcPr>
          <w:p w14:paraId="3DA51B9B" w14:textId="77777777" w:rsidR="00A51160" w:rsidRPr="003C4775" w:rsidRDefault="00A51160" w:rsidP="00CE5BCA">
            <w:pPr>
              <w:rPr>
                <w:rFonts w:ascii="Times New Roman" w:hAnsi="Times New Roman" w:cs="Times New Roman"/>
                <w:b/>
                <w:sz w:val="18"/>
                <w:szCs w:val="18"/>
              </w:rPr>
            </w:pPr>
            <w:r w:rsidRPr="003C4775">
              <w:rPr>
                <w:rFonts w:ascii="Times New Roman" w:hAnsi="Times New Roman" w:cs="Times New Roman"/>
                <w:b/>
                <w:sz w:val="18"/>
                <w:szCs w:val="18"/>
              </w:rPr>
              <w:t>Autopsy</w:t>
            </w:r>
          </w:p>
        </w:tc>
        <w:tc>
          <w:tcPr>
            <w:tcW w:w="2340" w:type="dxa"/>
          </w:tcPr>
          <w:p w14:paraId="0220EE9E" w14:textId="77777777" w:rsidR="00A51160" w:rsidRPr="003C4775" w:rsidRDefault="00A51160" w:rsidP="00CE5BCA">
            <w:pPr>
              <w:rPr>
                <w:rFonts w:ascii="Times New Roman" w:hAnsi="Times New Roman" w:cs="Times New Roman"/>
                <w:b/>
                <w:sz w:val="18"/>
                <w:szCs w:val="18"/>
              </w:rPr>
            </w:pPr>
            <w:r w:rsidRPr="003C4775">
              <w:rPr>
                <w:rFonts w:ascii="Times New Roman" w:hAnsi="Times New Roman" w:cs="Times New Roman"/>
                <w:b/>
                <w:sz w:val="18"/>
                <w:szCs w:val="18"/>
              </w:rPr>
              <w:t>Burial</w:t>
            </w:r>
          </w:p>
        </w:tc>
        <w:tc>
          <w:tcPr>
            <w:tcW w:w="1255" w:type="dxa"/>
          </w:tcPr>
          <w:p w14:paraId="446EC6B1" w14:textId="77777777" w:rsidR="00A51160" w:rsidRPr="003C4775" w:rsidRDefault="00A51160" w:rsidP="00CE5BCA">
            <w:pPr>
              <w:rPr>
                <w:rFonts w:ascii="Times New Roman" w:hAnsi="Times New Roman" w:cs="Times New Roman"/>
                <w:b/>
                <w:sz w:val="18"/>
                <w:szCs w:val="18"/>
              </w:rPr>
            </w:pPr>
            <w:r w:rsidRPr="003C4775">
              <w:rPr>
                <w:rFonts w:ascii="Times New Roman" w:hAnsi="Times New Roman" w:cs="Times New Roman"/>
                <w:b/>
                <w:sz w:val="18"/>
                <w:szCs w:val="18"/>
              </w:rPr>
              <w:t>Cremation</w:t>
            </w:r>
          </w:p>
        </w:tc>
      </w:tr>
      <w:tr w:rsidR="004A60A4" w:rsidRPr="003C4775" w14:paraId="54810822" w14:textId="77777777" w:rsidTr="00492B89">
        <w:tc>
          <w:tcPr>
            <w:tcW w:w="308" w:type="dxa"/>
            <w:vAlign w:val="center"/>
          </w:tcPr>
          <w:p w14:paraId="0B35615F" w14:textId="77777777" w:rsidR="00A51160" w:rsidRPr="003C4775" w:rsidRDefault="00A51160" w:rsidP="004A60A4">
            <w:pPr>
              <w:jc w:val="center"/>
              <w:rPr>
                <w:rFonts w:ascii="Times New Roman" w:hAnsi="Times New Roman" w:cs="Times New Roman"/>
                <w:b/>
                <w:sz w:val="18"/>
                <w:szCs w:val="18"/>
              </w:rPr>
            </w:pPr>
            <w:r w:rsidRPr="003C4775">
              <w:rPr>
                <w:rFonts w:ascii="Times New Roman" w:hAnsi="Times New Roman" w:cs="Times New Roman"/>
                <w:b/>
                <w:sz w:val="18"/>
                <w:szCs w:val="18"/>
              </w:rPr>
              <w:t>1</w:t>
            </w:r>
          </w:p>
        </w:tc>
        <w:tc>
          <w:tcPr>
            <w:tcW w:w="767" w:type="dxa"/>
            <w:vAlign w:val="center"/>
          </w:tcPr>
          <w:p w14:paraId="19E53A7A" w14:textId="77777777" w:rsidR="00A51160" w:rsidRPr="003C4775" w:rsidRDefault="00A51160" w:rsidP="004A60A4">
            <w:pPr>
              <w:rPr>
                <w:rFonts w:ascii="Times New Roman" w:hAnsi="Times New Roman" w:cs="Times New Roman"/>
                <w:sz w:val="18"/>
                <w:szCs w:val="18"/>
              </w:rPr>
            </w:pPr>
            <w:r w:rsidRPr="003C4775">
              <w:rPr>
                <w:rFonts w:ascii="Times New Roman" w:hAnsi="Times New Roman" w:cs="Times New Roman"/>
                <w:sz w:val="18"/>
                <w:szCs w:val="18"/>
              </w:rPr>
              <w:t>Anthrax</w:t>
            </w:r>
          </w:p>
        </w:tc>
        <w:tc>
          <w:tcPr>
            <w:tcW w:w="1980" w:type="dxa"/>
            <w:vAlign w:val="center"/>
          </w:tcPr>
          <w:p w14:paraId="0A01204F" w14:textId="77777777" w:rsidR="00A51160" w:rsidRPr="003C4775" w:rsidRDefault="00A51160" w:rsidP="004A60A4">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 xml:space="preserve">Standard precautions </w:t>
            </w:r>
          </w:p>
          <w:p w14:paraId="68411CD6" w14:textId="77777777" w:rsidR="00A51160" w:rsidRPr="003C4775" w:rsidRDefault="00A51160" w:rsidP="004A60A4">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Additional respiratory PPE when performing activities that generate aerosols</w:t>
            </w:r>
          </w:p>
        </w:tc>
        <w:tc>
          <w:tcPr>
            <w:tcW w:w="2700" w:type="dxa"/>
            <w:vAlign w:val="center"/>
          </w:tcPr>
          <w:p w14:paraId="24FC290B" w14:textId="77777777" w:rsidR="00A51160" w:rsidRPr="003C4775" w:rsidRDefault="00A51160" w:rsidP="004A60A4">
            <w:pPr>
              <w:pStyle w:val="ListParagraph"/>
              <w:numPr>
                <w:ilvl w:val="0"/>
                <w:numId w:val="2"/>
              </w:numPr>
              <w:ind w:left="209" w:hanging="209"/>
              <w:rPr>
                <w:rFonts w:ascii="Times New Roman" w:hAnsi="Times New Roman" w:cs="Times New Roman"/>
                <w:sz w:val="18"/>
                <w:szCs w:val="18"/>
              </w:rPr>
            </w:pPr>
            <w:r w:rsidRPr="003C4775">
              <w:rPr>
                <w:rFonts w:ascii="Times New Roman" w:hAnsi="Times New Roman" w:cs="Times New Roman"/>
                <w:sz w:val="18"/>
                <w:szCs w:val="18"/>
              </w:rPr>
              <w:t>Wear additional respiratory PPE</w:t>
            </w:r>
          </w:p>
          <w:p w14:paraId="78BF42AA" w14:textId="77777777" w:rsidR="00A51160" w:rsidRPr="003C4775" w:rsidRDefault="00A51160" w:rsidP="004A60A4">
            <w:pPr>
              <w:pStyle w:val="ListParagraph"/>
              <w:numPr>
                <w:ilvl w:val="0"/>
                <w:numId w:val="2"/>
              </w:numPr>
              <w:ind w:left="209" w:hanging="209"/>
              <w:rPr>
                <w:rFonts w:ascii="Times New Roman" w:hAnsi="Times New Roman" w:cs="Times New Roman"/>
                <w:sz w:val="18"/>
                <w:szCs w:val="18"/>
              </w:rPr>
            </w:pPr>
            <w:r w:rsidRPr="003C4775">
              <w:rPr>
                <w:rFonts w:ascii="Times New Roman" w:hAnsi="Times New Roman" w:cs="Times New Roman"/>
                <w:sz w:val="18"/>
                <w:szCs w:val="18"/>
              </w:rPr>
              <w:t>Bio-Safety Level (BSL) 3 practices when performing activities with high potential for aerosols.</w:t>
            </w:r>
          </w:p>
          <w:p w14:paraId="5C6D7263" w14:textId="77777777" w:rsidR="00A51160" w:rsidRPr="003C4775" w:rsidRDefault="00A51160" w:rsidP="004A60A4">
            <w:pPr>
              <w:pStyle w:val="ListParagraph"/>
              <w:numPr>
                <w:ilvl w:val="0"/>
                <w:numId w:val="2"/>
              </w:numPr>
              <w:ind w:left="209" w:hanging="209"/>
              <w:rPr>
                <w:rFonts w:ascii="Times New Roman" w:hAnsi="Times New Roman" w:cs="Times New Roman"/>
                <w:sz w:val="18"/>
                <w:szCs w:val="18"/>
              </w:rPr>
            </w:pPr>
            <w:r w:rsidRPr="003C4775">
              <w:rPr>
                <w:rFonts w:ascii="Times New Roman" w:hAnsi="Times New Roman" w:cs="Times New Roman"/>
                <w:sz w:val="18"/>
                <w:szCs w:val="18"/>
              </w:rPr>
              <w:t>Regulated by 42 Code of Federal Regulations (CFR)</w:t>
            </w:r>
          </w:p>
        </w:tc>
        <w:tc>
          <w:tcPr>
            <w:tcW w:w="2340" w:type="dxa"/>
            <w:vAlign w:val="center"/>
          </w:tcPr>
          <w:p w14:paraId="6DCA18E7" w14:textId="77777777" w:rsidR="00A51160" w:rsidRPr="003C4775" w:rsidRDefault="00A51160" w:rsidP="004A60A4">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Contact with corpses should be limited to personnel wearing PPE</w:t>
            </w:r>
          </w:p>
          <w:p w14:paraId="7D2A470E" w14:textId="77777777" w:rsidR="00A51160" w:rsidRPr="003C4775" w:rsidRDefault="00A51160" w:rsidP="004A60A4">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Package in leak-proof containers</w:t>
            </w:r>
          </w:p>
          <w:p w14:paraId="59F4EF14" w14:textId="77777777" w:rsidR="00A51160" w:rsidRPr="003C4775" w:rsidRDefault="00A51160" w:rsidP="004A60A4">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Avoid embalming</w:t>
            </w:r>
          </w:p>
          <w:p w14:paraId="2484AA02" w14:textId="77777777" w:rsidR="00A51160" w:rsidRPr="003C4775" w:rsidRDefault="00A51160" w:rsidP="004A60A4">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Bury without reopening</w:t>
            </w:r>
          </w:p>
        </w:tc>
        <w:tc>
          <w:tcPr>
            <w:tcW w:w="1255" w:type="dxa"/>
            <w:vAlign w:val="center"/>
          </w:tcPr>
          <w:p w14:paraId="107ADD1B" w14:textId="77777777" w:rsidR="00A51160" w:rsidRPr="003C4775" w:rsidRDefault="00A51160" w:rsidP="004A60A4">
            <w:pPr>
              <w:rPr>
                <w:rFonts w:ascii="Times New Roman" w:hAnsi="Times New Roman" w:cs="Times New Roman"/>
                <w:sz w:val="18"/>
                <w:szCs w:val="18"/>
              </w:rPr>
            </w:pPr>
            <w:r w:rsidRPr="003C4775">
              <w:rPr>
                <w:rFonts w:ascii="Times New Roman" w:hAnsi="Times New Roman" w:cs="Times New Roman"/>
                <w:sz w:val="18"/>
                <w:szCs w:val="18"/>
              </w:rPr>
              <w:t>Recommended</w:t>
            </w:r>
          </w:p>
        </w:tc>
      </w:tr>
      <w:tr w:rsidR="004A60A4" w:rsidRPr="003C4775" w14:paraId="10AA1DA0" w14:textId="77777777" w:rsidTr="00492B89">
        <w:tc>
          <w:tcPr>
            <w:tcW w:w="308" w:type="dxa"/>
            <w:vAlign w:val="center"/>
          </w:tcPr>
          <w:p w14:paraId="7521EA72" w14:textId="77777777" w:rsidR="00A51160" w:rsidRPr="003C4775" w:rsidRDefault="00A51160" w:rsidP="004A60A4">
            <w:pPr>
              <w:jc w:val="center"/>
              <w:rPr>
                <w:rFonts w:ascii="Times New Roman" w:hAnsi="Times New Roman" w:cs="Times New Roman"/>
                <w:b/>
                <w:sz w:val="18"/>
                <w:szCs w:val="18"/>
              </w:rPr>
            </w:pPr>
            <w:r w:rsidRPr="003C4775">
              <w:rPr>
                <w:rFonts w:ascii="Times New Roman" w:hAnsi="Times New Roman" w:cs="Times New Roman"/>
                <w:b/>
                <w:sz w:val="18"/>
                <w:szCs w:val="18"/>
              </w:rPr>
              <w:t>2</w:t>
            </w:r>
          </w:p>
        </w:tc>
        <w:tc>
          <w:tcPr>
            <w:tcW w:w="767" w:type="dxa"/>
            <w:vAlign w:val="center"/>
          </w:tcPr>
          <w:p w14:paraId="312C1F69" w14:textId="77777777" w:rsidR="00A51160" w:rsidRPr="003C4775" w:rsidRDefault="00A51160" w:rsidP="004A60A4">
            <w:pPr>
              <w:rPr>
                <w:rFonts w:ascii="Times New Roman" w:hAnsi="Times New Roman" w:cs="Times New Roman"/>
                <w:sz w:val="18"/>
                <w:szCs w:val="18"/>
              </w:rPr>
            </w:pPr>
            <w:r w:rsidRPr="003C4775">
              <w:rPr>
                <w:rFonts w:ascii="Times New Roman" w:hAnsi="Times New Roman" w:cs="Times New Roman"/>
                <w:sz w:val="18"/>
                <w:szCs w:val="18"/>
              </w:rPr>
              <w:t>Botulinum Toxin</w:t>
            </w:r>
          </w:p>
        </w:tc>
        <w:tc>
          <w:tcPr>
            <w:tcW w:w="1980" w:type="dxa"/>
            <w:vAlign w:val="center"/>
          </w:tcPr>
          <w:p w14:paraId="04BDCCB3" w14:textId="77777777" w:rsidR="00A51160" w:rsidRPr="003C4775" w:rsidRDefault="00A51160" w:rsidP="004A60A4">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 xml:space="preserve">Standard precautions </w:t>
            </w:r>
          </w:p>
          <w:p w14:paraId="0062A26F" w14:textId="77777777" w:rsidR="00A51160" w:rsidRPr="003C4775" w:rsidRDefault="00A51160" w:rsidP="004A60A4">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Additional respiratory PPE when performing activities that generate aerosols</w:t>
            </w:r>
          </w:p>
        </w:tc>
        <w:tc>
          <w:tcPr>
            <w:tcW w:w="2700" w:type="dxa"/>
            <w:vAlign w:val="center"/>
          </w:tcPr>
          <w:p w14:paraId="62FE20AA" w14:textId="77777777" w:rsidR="00A51160" w:rsidRPr="003C4775" w:rsidRDefault="00A51160" w:rsidP="004A60A4">
            <w:pPr>
              <w:pStyle w:val="ListParagraph"/>
              <w:numPr>
                <w:ilvl w:val="0"/>
                <w:numId w:val="2"/>
              </w:numPr>
              <w:ind w:left="209" w:hanging="209"/>
              <w:rPr>
                <w:rFonts w:ascii="Times New Roman" w:hAnsi="Times New Roman" w:cs="Times New Roman"/>
                <w:sz w:val="18"/>
                <w:szCs w:val="18"/>
              </w:rPr>
            </w:pPr>
            <w:r w:rsidRPr="003C4775">
              <w:rPr>
                <w:rFonts w:ascii="Times New Roman" w:hAnsi="Times New Roman" w:cs="Times New Roman"/>
                <w:sz w:val="18"/>
                <w:szCs w:val="18"/>
              </w:rPr>
              <w:t>Wear additional respiratory PPE</w:t>
            </w:r>
          </w:p>
          <w:p w14:paraId="4A37F745" w14:textId="77777777" w:rsidR="00A51160" w:rsidRPr="003C4775" w:rsidRDefault="00A51160" w:rsidP="004A60A4">
            <w:pPr>
              <w:pStyle w:val="ListParagraph"/>
              <w:numPr>
                <w:ilvl w:val="0"/>
                <w:numId w:val="2"/>
              </w:numPr>
              <w:ind w:left="209" w:hanging="209"/>
              <w:rPr>
                <w:rFonts w:ascii="Times New Roman" w:hAnsi="Times New Roman" w:cs="Times New Roman"/>
                <w:sz w:val="18"/>
                <w:szCs w:val="18"/>
              </w:rPr>
            </w:pPr>
            <w:r w:rsidRPr="003C4775">
              <w:rPr>
                <w:rFonts w:ascii="Times New Roman" w:hAnsi="Times New Roman" w:cs="Times New Roman"/>
                <w:sz w:val="18"/>
                <w:szCs w:val="18"/>
              </w:rPr>
              <w:t>Bio-Safety Level (BSL) 3 practices when performing activities with high potential for aerosols.</w:t>
            </w:r>
          </w:p>
          <w:p w14:paraId="6015EE4D" w14:textId="77777777" w:rsidR="00A51160" w:rsidRPr="003C4775" w:rsidRDefault="00A51160" w:rsidP="004A60A4">
            <w:pPr>
              <w:pStyle w:val="ListParagraph"/>
              <w:numPr>
                <w:ilvl w:val="0"/>
                <w:numId w:val="2"/>
              </w:numPr>
              <w:ind w:left="209" w:hanging="209"/>
              <w:rPr>
                <w:rFonts w:ascii="Times New Roman" w:hAnsi="Times New Roman" w:cs="Times New Roman"/>
                <w:sz w:val="18"/>
                <w:szCs w:val="18"/>
              </w:rPr>
            </w:pPr>
            <w:r w:rsidRPr="003C4775">
              <w:rPr>
                <w:rFonts w:ascii="Times New Roman" w:hAnsi="Times New Roman" w:cs="Times New Roman"/>
                <w:sz w:val="18"/>
                <w:szCs w:val="18"/>
              </w:rPr>
              <w:t>Regulated by 42 Code of Federal Regulations (CFR)</w:t>
            </w:r>
          </w:p>
        </w:tc>
        <w:tc>
          <w:tcPr>
            <w:tcW w:w="2340" w:type="dxa"/>
            <w:vAlign w:val="center"/>
          </w:tcPr>
          <w:p w14:paraId="4463F0D1" w14:textId="77777777" w:rsidR="00A51160" w:rsidRPr="003C4775" w:rsidRDefault="00A51160" w:rsidP="004A60A4">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Recommended no embalming</w:t>
            </w:r>
          </w:p>
        </w:tc>
        <w:tc>
          <w:tcPr>
            <w:tcW w:w="1255" w:type="dxa"/>
            <w:vAlign w:val="center"/>
          </w:tcPr>
          <w:p w14:paraId="491A4A88" w14:textId="77777777" w:rsidR="00A51160" w:rsidRPr="003C4775" w:rsidRDefault="00A51160" w:rsidP="004A60A4">
            <w:pPr>
              <w:rPr>
                <w:rFonts w:ascii="Times New Roman" w:hAnsi="Times New Roman" w:cs="Times New Roman"/>
                <w:sz w:val="18"/>
                <w:szCs w:val="18"/>
              </w:rPr>
            </w:pPr>
            <w:r w:rsidRPr="003C4775">
              <w:rPr>
                <w:rFonts w:ascii="Times New Roman" w:hAnsi="Times New Roman" w:cs="Times New Roman"/>
                <w:sz w:val="18"/>
                <w:szCs w:val="18"/>
              </w:rPr>
              <w:t>No Restrictions</w:t>
            </w:r>
          </w:p>
        </w:tc>
      </w:tr>
      <w:tr w:rsidR="004A60A4" w:rsidRPr="003C4775" w14:paraId="63751232" w14:textId="77777777" w:rsidTr="00492B89">
        <w:tc>
          <w:tcPr>
            <w:tcW w:w="308" w:type="dxa"/>
            <w:vAlign w:val="center"/>
          </w:tcPr>
          <w:p w14:paraId="693F2AE9" w14:textId="77777777" w:rsidR="00A51160" w:rsidRPr="003C4775" w:rsidRDefault="00A51160" w:rsidP="004A60A4">
            <w:pPr>
              <w:jc w:val="center"/>
              <w:rPr>
                <w:rFonts w:ascii="Times New Roman" w:hAnsi="Times New Roman" w:cs="Times New Roman"/>
                <w:b/>
                <w:sz w:val="18"/>
                <w:szCs w:val="18"/>
              </w:rPr>
            </w:pPr>
            <w:r w:rsidRPr="003C4775">
              <w:rPr>
                <w:rFonts w:ascii="Times New Roman" w:hAnsi="Times New Roman" w:cs="Times New Roman"/>
                <w:b/>
                <w:sz w:val="18"/>
                <w:szCs w:val="18"/>
              </w:rPr>
              <w:t>3</w:t>
            </w:r>
          </w:p>
        </w:tc>
        <w:tc>
          <w:tcPr>
            <w:tcW w:w="767" w:type="dxa"/>
            <w:vAlign w:val="center"/>
          </w:tcPr>
          <w:p w14:paraId="375E17CB" w14:textId="77777777" w:rsidR="00A51160" w:rsidRPr="003C4775" w:rsidRDefault="00A51160" w:rsidP="004A60A4">
            <w:pPr>
              <w:rPr>
                <w:rFonts w:ascii="Times New Roman" w:hAnsi="Times New Roman" w:cs="Times New Roman"/>
                <w:sz w:val="18"/>
                <w:szCs w:val="18"/>
              </w:rPr>
            </w:pPr>
            <w:r w:rsidRPr="003C4775">
              <w:rPr>
                <w:rFonts w:ascii="Times New Roman" w:hAnsi="Times New Roman" w:cs="Times New Roman"/>
                <w:sz w:val="18"/>
                <w:szCs w:val="18"/>
              </w:rPr>
              <w:t>Plague</w:t>
            </w:r>
          </w:p>
        </w:tc>
        <w:tc>
          <w:tcPr>
            <w:tcW w:w="1980" w:type="dxa"/>
            <w:vAlign w:val="center"/>
          </w:tcPr>
          <w:p w14:paraId="2FC396D9" w14:textId="77777777" w:rsidR="00A51160" w:rsidRPr="003C4775" w:rsidRDefault="00A51160" w:rsidP="004A60A4">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 xml:space="preserve">Standard precautions </w:t>
            </w:r>
          </w:p>
          <w:p w14:paraId="7D7EBCF9" w14:textId="77777777" w:rsidR="00A51160" w:rsidRPr="003C4775" w:rsidRDefault="00A51160" w:rsidP="004A60A4">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 xml:space="preserve">Additional respiratory PPE when performing activities that generate aerosols </w:t>
            </w:r>
          </w:p>
        </w:tc>
        <w:tc>
          <w:tcPr>
            <w:tcW w:w="2700" w:type="dxa"/>
            <w:vAlign w:val="center"/>
          </w:tcPr>
          <w:p w14:paraId="02249ADD" w14:textId="77777777" w:rsidR="00A51160" w:rsidRPr="003C4775" w:rsidRDefault="00A51160" w:rsidP="004A60A4">
            <w:pPr>
              <w:pStyle w:val="ListParagraph"/>
              <w:numPr>
                <w:ilvl w:val="0"/>
                <w:numId w:val="2"/>
              </w:numPr>
              <w:ind w:left="209" w:hanging="209"/>
              <w:rPr>
                <w:rFonts w:ascii="Times New Roman" w:hAnsi="Times New Roman" w:cs="Times New Roman"/>
                <w:sz w:val="18"/>
                <w:szCs w:val="18"/>
              </w:rPr>
            </w:pPr>
            <w:r w:rsidRPr="003C4775">
              <w:rPr>
                <w:rFonts w:ascii="Times New Roman" w:hAnsi="Times New Roman" w:cs="Times New Roman"/>
                <w:sz w:val="18"/>
                <w:szCs w:val="18"/>
              </w:rPr>
              <w:t>Wear additional respiratory PPE</w:t>
            </w:r>
          </w:p>
          <w:p w14:paraId="5155D43F" w14:textId="77777777" w:rsidR="00A51160" w:rsidRPr="003C4775" w:rsidRDefault="00A51160" w:rsidP="004A60A4">
            <w:pPr>
              <w:pStyle w:val="ListParagraph"/>
              <w:numPr>
                <w:ilvl w:val="0"/>
                <w:numId w:val="2"/>
              </w:numPr>
              <w:ind w:left="209" w:hanging="209"/>
              <w:rPr>
                <w:rFonts w:ascii="Times New Roman" w:hAnsi="Times New Roman" w:cs="Times New Roman"/>
                <w:sz w:val="18"/>
                <w:szCs w:val="18"/>
              </w:rPr>
            </w:pPr>
            <w:r w:rsidRPr="003C4775">
              <w:rPr>
                <w:rFonts w:ascii="Times New Roman" w:hAnsi="Times New Roman" w:cs="Times New Roman"/>
                <w:sz w:val="18"/>
                <w:szCs w:val="18"/>
              </w:rPr>
              <w:t>Bio-Safety Level (BSL) 3 practices when performing activities with high potential for droplet or aerosols or working with antibiotic resistant strains.</w:t>
            </w:r>
          </w:p>
          <w:p w14:paraId="64BC450F" w14:textId="77777777" w:rsidR="00A51160" w:rsidRPr="003C4775" w:rsidRDefault="00A51160" w:rsidP="004A60A4">
            <w:pPr>
              <w:pStyle w:val="ListParagraph"/>
              <w:numPr>
                <w:ilvl w:val="0"/>
                <w:numId w:val="2"/>
              </w:numPr>
              <w:ind w:left="209" w:hanging="209"/>
              <w:rPr>
                <w:rFonts w:ascii="Times New Roman" w:hAnsi="Times New Roman" w:cs="Times New Roman"/>
                <w:sz w:val="18"/>
                <w:szCs w:val="18"/>
              </w:rPr>
            </w:pPr>
            <w:r w:rsidRPr="003C4775">
              <w:rPr>
                <w:rFonts w:ascii="Times New Roman" w:hAnsi="Times New Roman" w:cs="Times New Roman"/>
                <w:sz w:val="18"/>
                <w:szCs w:val="18"/>
              </w:rPr>
              <w:t>Regulated by 42 Code of Federal Regulations (CFR)</w:t>
            </w:r>
          </w:p>
        </w:tc>
        <w:tc>
          <w:tcPr>
            <w:tcW w:w="2340" w:type="dxa"/>
            <w:vAlign w:val="center"/>
          </w:tcPr>
          <w:p w14:paraId="25B24EEE" w14:textId="77777777" w:rsidR="00A51160" w:rsidRPr="003C4775" w:rsidRDefault="00A51160" w:rsidP="004A60A4">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Contact with corses should be limited to personnel wearing PPE</w:t>
            </w:r>
          </w:p>
          <w:p w14:paraId="448ACB50" w14:textId="77777777" w:rsidR="00A51160" w:rsidRPr="003C4775" w:rsidRDefault="00A51160" w:rsidP="004A60A4">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Recommended no embalming</w:t>
            </w:r>
          </w:p>
        </w:tc>
        <w:tc>
          <w:tcPr>
            <w:tcW w:w="1255" w:type="dxa"/>
            <w:vAlign w:val="center"/>
          </w:tcPr>
          <w:p w14:paraId="1BA6A783" w14:textId="77777777" w:rsidR="00A51160" w:rsidRPr="003C4775" w:rsidRDefault="00A51160" w:rsidP="004A60A4">
            <w:pPr>
              <w:rPr>
                <w:rFonts w:ascii="Times New Roman" w:hAnsi="Times New Roman" w:cs="Times New Roman"/>
                <w:sz w:val="18"/>
                <w:szCs w:val="18"/>
              </w:rPr>
            </w:pPr>
            <w:r w:rsidRPr="003C4775">
              <w:rPr>
                <w:rFonts w:ascii="Times New Roman" w:hAnsi="Times New Roman" w:cs="Times New Roman"/>
                <w:sz w:val="18"/>
                <w:szCs w:val="18"/>
              </w:rPr>
              <w:t>No Restrictions</w:t>
            </w:r>
          </w:p>
        </w:tc>
      </w:tr>
      <w:tr w:rsidR="004A60A4" w:rsidRPr="003C4775" w14:paraId="6FC8C16E" w14:textId="77777777" w:rsidTr="00492B89">
        <w:tc>
          <w:tcPr>
            <w:tcW w:w="308" w:type="dxa"/>
            <w:vAlign w:val="center"/>
          </w:tcPr>
          <w:p w14:paraId="1D47FE8E" w14:textId="77777777" w:rsidR="00A51160" w:rsidRPr="003C4775" w:rsidRDefault="00A51160" w:rsidP="004A60A4">
            <w:pPr>
              <w:jc w:val="center"/>
              <w:rPr>
                <w:rFonts w:ascii="Times New Roman" w:hAnsi="Times New Roman" w:cs="Times New Roman"/>
                <w:b/>
                <w:sz w:val="18"/>
                <w:szCs w:val="18"/>
              </w:rPr>
            </w:pPr>
            <w:r w:rsidRPr="003C4775">
              <w:rPr>
                <w:rFonts w:ascii="Times New Roman" w:hAnsi="Times New Roman" w:cs="Times New Roman"/>
                <w:b/>
                <w:sz w:val="18"/>
                <w:szCs w:val="18"/>
              </w:rPr>
              <w:t>4</w:t>
            </w:r>
          </w:p>
        </w:tc>
        <w:tc>
          <w:tcPr>
            <w:tcW w:w="767" w:type="dxa"/>
            <w:vAlign w:val="center"/>
          </w:tcPr>
          <w:p w14:paraId="6DFD40C2" w14:textId="77777777" w:rsidR="00A51160" w:rsidRPr="003C4775" w:rsidRDefault="00A51160" w:rsidP="004A60A4">
            <w:pPr>
              <w:rPr>
                <w:rFonts w:ascii="Times New Roman" w:hAnsi="Times New Roman" w:cs="Times New Roman"/>
                <w:sz w:val="18"/>
                <w:szCs w:val="18"/>
              </w:rPr>
            </w:pPr>
            <w:r w:rsidRPr="003C4775">
              <w:rPr>
                <w:rFonts w:ascii="Times New Roman" w:hAnsi="Times New Roman" w:cs="Times New Roman"/>
                <w:sz w:val="18"/>
                <w:szCs w:val="18"/>
              </w:rPr>
              <w:t>Tularemia</w:t>
            </w:r>
          </w:p>
        </w:tc>
        <w:tc>
          <w:tcPr>
            <w:tcW w:w="1980" w:type="dxa"/>
            <w:vAlign w:val="center"/>
          </w:tcPr>
          <w:p w14:paraId="27AA5501" w14:textId="77777777" w:rsidR="00A51160" w:rsidRPr="003C4775" w:rsidRDefault="00A51160" w:rsidP="004A60A4">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 xml:space="preserve">Standard precautions </w:t>
            </w:r>
          </w:p>
          <w:p w14:paraId="4C8BCB06" w14:textId="77777777" w:rsidR="00A51160" w:rsidRPr="003C4775" w:rsidRDefault="00A51160" w:rsidP="004A60A4">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Additional respiratory PPE when performing activities that generate aerosols</w:t>
            </w:r>
          </w:p>
        </w:tc>
        <w:tc>
          <w:tcPr>
            <w:tcW w:w="2700" w:type="dxa"/>
            <w:vAlign w:val="center"/>
          </w:tcPr>
          <w:p w14:paraId="29F87FD8" w14:textId="77777777" w:rsidR="00A51160" w:rsidRPr="003C4775" w:rsidRDefault="00A51160" w:rsidP="004A60A4">
            <w:pPr>
              <w:pStyle w:val="ListParagraph"/>
              <w:numPr>
                <w:ilvl w:val="0"/>
                <w:numId w:val="2"/>
              </w:numPr>
              <w:ind w:left="209" w:hanging="209"/>
              <w:rPr>
                <w:rFonts w:ascii="Times New Roman" w:hAnsi="Times New Roman" w:cs="Times New Roman"/>
                <w:sz w:val="18"/>
                <w:szCs w:val="18"/>
              </w:rPr>
            </w:pPr>
            <w:r w:rsidRPr="003C4775">
              <w:rPr>
                <w:rFonts w:ascii="Times New Roman" w:hAnsi="Times New Roman" w:cs="Times New Roman"/>
                <w:sz w:val="18"/>
                <w:szCs w:val="18"/>
              </w:rPr>
              <w:t>Wear additional respiratory PPE</w:t>
            </w:r>
          </w:p>
          <w:p w14:paraId="3D4D5311" w14:textId="77777777" w:rsidR="00A51160" w:rsidRPr="003C4775" w:rsidRDefault="00A51160" w:rsidP="004A60A4">
            <w:pPr>
              <w:pStyle w:val="ListParagraph"/>
              <w:numPr>
                <w:ilvl w:val="0"/>
                <w:numId w:val="2"/>
              </w:numPr>
              <w:ind w:left="209" w:hanging="209"/>
              <w:rPr>
                <w:rFonts w:ascii="Times New Roman" w:hAnsi="Times New Roman" w:cs="Times New Roman"/>
                <w:sz w:val="18"/>
                <w:szCs w:val="18"/>
              </w:rPr>
            </w:pPr>
            <w:r w:rsidRPr="003C4775">
              <w:rPr>
                <w:rFonts w:ascii="Times New Roman" w:hAnsi="Times New Roman" w:cs="Times New Roman"/>
                <w:sz w:val="18"/>
                <w:szCs w:val="18"/>
              </w:rPr>
              <w:t>Bio-Safety Level (BSL) 3 practices when performing activities with high potential for aerosols.</w:t>
            </w:r>
          </w:p>
          <w:p w14:paraId="5A788598" w14:textId="77777777" w:rsidR="00A51160" w:rsidRPr="003C4775" w:rsidRDefault="00A51160" w:rsidP="004A60A4">
            <w:pPr>
              <w:pStyle w:val="ListParagraph"/>
              <w:numPr>
                <w:ilvl w:val="0"/>
                <w:numId w:val="2"/>
              </w:numPr>
              <w:ind w:left="209" w:hanging="209"/>
              <w:rPr>
                <w:rFonts w:ascii="Times New Roman" w:hAnsi="Times New Roman" w:cs="Times New Roman"/>
                <w:sz w:val="18"/>
                <w:szCs w:val="18"/>
              </w:rPr>
            </w:pPr>
            <w:r w:rsidRPr="003C4775">
              <w:rPr>
                <w:rFonts w:ascii="Times New Roman" w:hAnsi="Times New Roman" w:cs="Times New Roman"/>
                <w:sz w:val="18"/>
                <w:szCs w:val="18"/>
              </w:rPr>
              <w:t>Regulated by 42 Code of Federal Regulations (CFR)</w:t>
            </w:r>
          </w:p>
        </w:tc>
        <w:tc>
          <w:tcPr>
            <w:tcW w:w="2340" w:type="dxa"/>
            <w:vAlign w:val="center"/>
          </w:tcPr>
          <w:p w14:paraId="5CAA10ED" w14:textId="77777777" w:rsidR="00A51160" w:rsidRPr="003C4775" w:rsidRDefault="00A51160" w:rsidP="004A60A4">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Contact with corpses should be limited to personnel wearing PPE</w:t>
            </w:r>
          </w:p>
          <w:p w14:paraId="035845D8" w14:textId="77777777" w:rsidR="00A51160" w:rsidRPr="003C4775" w:rsidRDefault="00A51160" w:rsidP="004A60A4">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Recommend no embalming</w:t>
            </w:r>
          </w:p>
        </w:tc>
        <w:tc>
          <w:tcPr>
            <w:tcW w:w="1255" w:type="dxa"/>
            <w:vAlign w:val="center"/>
          </w:tcPr>
          <w:p w14:paraId="6C7C189A" w14:textId="77777777" w:rsidR="00A51160" w:rsidRPr="003C4775" w:rsidRDefault="00A51160" w:rsidP="004A60A4">
            <w:pPr>
              <w:rPr>
                <w:rFonts w:ascii="Times New Roman" w:hAnsi="Times New Roman" w:cs="Times New Roman"/>
                <w:sz w:val="18"/>
                <w:szCs w:val="18"/>
              </w:rPr>
            </w:pPr>
            <w:r w:rsidRPr="003C4775">
              <w:rPr>
                <w:rFonts w:ascii="Times New Roman" w:hAnsi="Times New Roman" w:cs="Times New Roman"/>
                <w:sz w:val="18"/>
                <w:szCs w:val="18"/>
              </w:rPr>
              <w:t>No Restrictions</w:t>
            </w:r>
          </w:p>
        </w:tc>
      </w:tr>
      <w:tr w:rsidR="004A60A4" w:rsidRPr="003C4775" w14:paraId="04C2BD1C" w14:textId="77777777" w:rsidTr="00492B89">
        <w:tc>
          <w:tcPr>
            <w:tcW w:w="308" w:type="dxa"/>
            <w:vAlign w:val="center"/>
          </w:tcPr>
          <w:p w14:paraId="03B191F9" w14:textId="77777777" w:rsidR="00A51160" w:rsidRPr="003C4775" w:rsidRDefault="00A51160" w:rsidP="004A60A4">
            <w:pPr>
              <w:jc w:val="center"/>
              <w:rPr>
                <w:rFonts w:ascii="Times New Roman" w:hAnsi="Times New Roman" w:cs="Times New Roman"/>
                <w:b/>
                <w:sz w:val="18"/>
                <w:szCs w:val="18"/>
              </w:rPr>
            </w:pPr>
            <w:r w:rsidRPr="003C4775">
              <w:rPr>
                <w:rFonts w:ascii="Times New Roman" w:hAnsi="Times New Roman" w:cs="Times New Roman"/>
                <w:b/>
                <w:sz w:val="18"/>
                <w:szCs w:val="18"/>
              </w:rPr>
              <w:t>5</w:t>
            </w:r>
          </w:p>
        </w:tc>
        <w:tc>
          <w:tcPr>
            <w:tcW w:w="767" w:type="dxa"/>
            <w:vAlign w:val="center"/>
          </w:tcPr>
          <w:p w14:paraId="4E39BE6B" w14:textId="77777777" w:rsidR="00A51160" w:rsidRPr="003C4775" w:rsidRDefault="00A51160" w:rsidP="004A60A4">
            <w:pPr>
              <w:rPr>
                <w:rFonts w:ascii="Times New Roman" w:hAnsi="Times New Roman" w:cs="Times New Roman"/>
                <w:sz w:val="18"/>
                <w:szCs w:val="18"/>
              </w:rPr>
            </w:pPr>
            <w:r w:rsidRPr="003C4775">
              <w:rPr>
                <w:rFonts w:ascii="Times New Roman" w:hAnsi="Times New Roman" w:cs="Times New Roman"/>
                <w:sz w:val="18"/>
                <w:szCs w:val="18"/>
              </w:rPr>
              <w:t>Viral Hemorrhagic Fever</w:t>
            </w:r>
          </w:p>
        </w:tc>
        <w:tc>
          <w:tcPr>
            <w:tcW w:w="1980" w:type="dxa"/>
            <w:vAlign w:val="center"/>
          </w:tcPr>
          <w:p w14:paraId="184AFB38" w14:textId="77777777" w:rsidR="00A51160" w:rsidRPr="003C4775" w:rsidRDefault="00A51160" w:rsidP="004A60A4">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 xml:space="preserve">Standard precautions </w:t>
            </w:r>
          </w:p>
          <w:p w14:paraId="0F945FD9" w14:textId="77777777" w:rsidR="00A51160" w:rsidRPr="003C4775" w:rsidRDefault="00A51160" w:rsidP="004A60A4">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Additional respiratory PPE</w:t>
            </w:r>
          </w:p>
          <w:p w14:paraId="4A2DCCC4" w14:textId="77777777" w:rsidR="00A51160" w:rsidRPr="003C4775" w:rsidRDefault="00A51160" w:rsidP="004A60A4">
            <w:pPr>
              <w:ind w:left="162" w:hanging="162"/>
              <w:rPr>
                <w:rFonts w:ascii="Times New Roman" w:hAnsi="Times New Roman" w:cs="Times New Roman"/>
                <w:sz w:val="18"/>
                <w:szCs w:val="18"/>
              </w:rPr>
            </w:pPr>
          </w:p>
        </w:tc>
        <w:tc>
          <w:tcPr>
            <w:tcW w:w="2700" w:type="dxa"/>
            <w:vAlign w:val="center"/>
          </w:tcPr>
          <w:p w14:paraId="5A15593D" w14:textId="77777777" w:rsidR="00A51160" w:rsidRPr="003C4775" w:rsidRDefault="00A51160" w:rsidP="004A60A4">
            <w:pPr>
              <w:pStyle w:val="ListParagraph"/>
              <w:numPr>
                <w:ilvl w:val="0"/>
                <w:numId w:val="2"/>
              </w:numPr>
              <w:ind w:left="209" w:hanging="209"/>
              <w:rPr>
                <w:rFonts w:ascii="Times New Roman" w:hAnsi="Times New Roman" w:cs="Times New Roman"/>
                <w:sz w:val="18"/>
                <w:szCs w:val="18"/>
              </w:rPr>
            </w:pPr>
            <w:r w:rsidRPr="003C4775">
              <w:rPr>
                <w:rFonts w:ascii="Times New Roman" w:hAnsi="Times New Roman" w:cs="Times New Roman"/>
                <w:sz w:val="18"/>
                <w:szCs w:val="18"/>
              </w:rPr>
              <w:t xml:space="preserve">Wear additional respiratory PPE </w:t>
            </w:r>
          </w:p>
          <w:p w14:paraId="000D516E" w14:textId="77777777" w:rsidR="00A51160" w:rsidRPr="003C4775" w:rsidRDefault="00A51160" w:rsidP="004A60A4">
            <w:pPr>
              <w:pStyle w:val="ListParagraph"/>
              <w:numPr>
                <w:ilvl w:val="0"/>
                <w:numId w:val="2"/>
              </w:numPr>
              <w:ind w:left="209" w:hanging="209"/>
              <w:rPr>
                <w:rFonts w:ascii="Times New Roman" w:hAnsi="Times New Roman" w:cs="Times New Roman"/>
                <w:sz w:val="18"/>
                <w:szCs w:val="18"/>
              </w:rPr>
            </w:pPr>
            <w:r w:rsidRPr="003C4775">
              <w:rPr>
                <w:rFonts w:ascii="Times New Roman" w:hAnsi="Times New Roman" w:cs="Times New Roman"/>
                <w:sz w:val="18"/>
                <w:szCs w:val="18"/>
              </w:rPr>
              <w:t>BSL 4</w:t>
            </w:r>
          </w:p>
          <w:p w14:paraId="19F99B64" w14:textId="77777777" w:rsidR="00A51160" w:rsidRPr="003C4775" w:rsidRDefault="00A51160" w:rsidP="004A60A4">
            <w:pPr>
              <w:pStyle w:val="ListParagraph"/>
              <w:numPr>
                <w:ilvl w:val="0"/>
                <w:numId w:val="2"/>
              </w:numPr>
              <w:ind w:left="209" w:hanging="209"/>
              <w:rPr>
                <w:rFonts w:ascii="Times New Roman" w:hAnsi="Times New Roman" w:cs="Times New Roman"/>
                <w:sz w:val="18"/>
                <w:szCs w:val="18"/>
              </w:rPr>
            </w:pPr>
            <w:r w:rsidRPr="003C4775">
              <w:rPr>
                <w:rFonts w:ascii="Times New Roman" w:hAnsi="Times New Roman" w:cs="Times New Roman"/>
                <w:sz w:val="18"/>
                <w:szCs w:val="18"/>
              </w:rPr>
              <w:t>Negative pressure rooms</w:t>
            </w:r>
          </w:p>
          <w:p w14:paraId="17CB082D" w14:textId="77777777" w:rsidR="00A51160" w:rsidRPr="003C4775" w:rsidRDefault="00A51160" w:rsidP="004A60A4">
            <w:pPr>
              <w:pStyle w:val="ListParagraph"/>
              <w:numPr>
                <w:ilvl w:val="0"/>
                <w:numId w:val="2"/>
              </w:numPr>
              <w:ind w:left="209" w:hanging="209"/>
              <w:rPr>
                <w:rFonts w:ascii="Times New Roman" w:hAnsi="Times New Roman" w:cs="Times New Roman"/>
                <w:sz w:val="18"/>
                <w:szCs w:val="18"/>
              </w:rPr>
            </w:pPr>
            <w:r w:rsidRPr="003C4775">
              <w:rPr>
                <w:rFonts w:ascii="Times New Roman" w:hAnsi="Times New Roman" w:cs="Times New Roman"/>
                <w:sz w:val="18"/>
                <w:szCs w:val="18"/>
              </w:rPr>
              <w:t>Autopsies should be performed only if absolutely indicated</w:t>
            </w:r>
          </w:p>
          <w:p w14:paraId="630553FF" w14:textId="77777777" w:rsidR="00A51160" w:rsidRPr="003C4775" w:rsidRDefault="00A51160" w:rsidP="004A60A4">
            <w:pPr>
              <w:pStyle w:val="ListParagraph"/>
              <w:numPr>
                <w:ilvl w:val="0"/>
                <w:numId w:val="2"/>
              </w:numPr>
              <w:ind w:left="209" w:hanging="209"/>
              <w:rPr>
                <w:rFonts w:ascii="Times New Roman" w:hAnsi="Times New Roman" w:cs="Times New Roman"/>
                <w:sz w:val="18"/>
                <w:szCs w:val="18"/>
              </w:rPr>
            </w:pPr>
            <w:r w:rsidRPr="003C4775">
              <w:rPr>
                <w:rFonts w:ascii="Times New Roman" w:hAnsi="Times New Roman" w:cs="Times New Roman"/>
                <w:sz w:val="18"/>
                <w:szCs w:val="18"/>
              </w:rPr>
              <w:t>Regulated by 42 CFR</w:t>
            </w:r>
          </w:p>
          <w:p w14:paraId="5E744761" w14:textId="77777777" w:rsidR="00A51160" w:rsidRPr="003C4775" w:rsidRDefault="00A51160" w:rsidP="004A60A4">
            <w:pPr>
              <w:ind w:left="209" w:hanging="209"/>
              <w:rPr>
                <w:rFonts w:ascii="Times New Roman" w:hAnsi="Times New Roman" w:cs="Times New Roman"/>
                <w:sz w:val="18"/>
                <w:szCs w:val="18"/>
              </w:rPr>
            </w:pPr>
          </w:p>
        </w:tc>
        <w:tc>
          <w:tcPr>
            <w:tcW w:w="2340" w:type="dxa"/>
            <w:vAlign w:val="center"/>
          </w:tcPr>
          <w:p w14:paraId="2DE33187" w14:textId="77777777" w:rsidR="00A51160" w:rsidRPr="003C4775" w:rsidRDefault="00A51160" w:rsidP="004A60A4">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Minimize handling by all personnel, even in PPE</w:t>
            </w:r>
          </w:p>
          <w:p w14:paraId="7FEFC0FC" w14:textId="77777777" w:rsidR="00A51160" w:rsidRPr="003C4775" w:rsidRDefault="00A51160" w:rsidP="004A60A4">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Package in leak-proof containers</w:t>
            </w:r>
          </w:p>
          <w:p w14:paraId="2BCB858D" w14:textId="77777777" w:rsidR="00A51160" w:rsidRPr="003C4775" w:rsidRDefault="00A51160" w:rsidP="004A60A4">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Avoid embalming</w:t>
            </w:r>
          </w:p>
          <w:p w14:paraId="39CF2B65" w14:textId="77777777" w:rsidR="00A51160" w:rsidRPr="003C4775" w:rsidRDefault="00A51160" w:rsidP="004A60A4">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Bury without reopening</w:t>
            </w:r>
          </w:p>
        </w:tc>
        <w:tc>
          <w:tcPr>
            <w:tcW w:w="1255" w:type="dxa"/>
            <w:vAlign w:val="center"/>
          </w:tcPr>
          <w:p w14:paraId="5BC08BDE" w14:textId="77777777" w:rsidR="00A51160" w:rsidRPr="003C4775" w:rsidRDefault="00A51160" w:rsidP="004A60A4">
            <w:pPr>
              <w:rPr>
                <w:rFonts w:ascii="Times New Roman" w:hAnsi="Times New Roman" w:cs="Times New Roman"/>
                <w:sz w:val="18"/>
                <w:szCs w:val="18"/>
              </w:rPr>
            </w:pPr>
            <w:r w:rsidRPr="003C4775">
              <w:rPr>
                <w:rFonts w:ascii="Times New Roman" w:hAnsi="Times New Roman" w:cs="Times New Roman"/>
                <w:sz w:val="18"/>
                <w:szCs w:val="18"/>
              </w:rPr>
              <w:t>Recommended</w:t>
            </w:r>
          </w:p>
        </w:tc>
      </w:tr>
      <w:tr w:rsidR="004A60A4" w:rsidRPr="003C4775" w14:paraId="260A46BA" w14:textId="77777777" w:rsidTr="00E5214C">
        <w:trPr>
          <w:trHeight w:val="1439"/>
        </w:trPr>
        <w:tc>
          <w:tcPr>
            <w:tcW w:w="308" w:type="dxa"/>
            <w:vAlign w:val="center"/>
          </w:tcPr>
          <w:p w14:paraId="3DDD9F82" w14:textId="77777777" w:rsidR="00A51160" w:rsidRPr="003C4775" w:rsidRDefault="00A51160" w:rsidP="004A60A4">
            <w:pPr>
              <w:jc w:val="center"/>
              <w:rPr>
                <w:rFonts w:ascii="Times New Roman" w:hAnsi="Times New Roman" w:cs="Times New Roman"/>
                <w:b/>
                <w:sz w:val="18"/>
                <w:szCs w:val="18"/>
              </w:rPr>
            </w:pPr>
            <w:r w:rsidRPr="003C4775">
              <w:rPr>
                <w:rFonts w:ascii="Times New Roman" w:hAnsi="Times New Roman" w:cs="Times New Roman"/>
                <w:b/>
                <w:sz w:val="18"/>
                <w:szCs w:val="18"/>
              </w:rPr>
              <w:t>6</w:t>
            </w:r>
          </w:p>
        </w:tc>
        <w:tc>
          <w:tcPr>
            <w:tcW w:w="767" w:type="dxa"/>
            <w:vAlign w:val="center"/>
          </w:tcPr>
          <w:p w14:paraId="7A3D0AE0" w14:textId="77777777" w:rsidR="00A51160" w:rsidRPr="003C4775" w:rsidRDefault="00A51160" w:rsidP="004A60A4">
            <w:pPr>
              <w:rPr>
                <w:rFonts w:ascii="Times New Roman" w:hAnsi="Times New Roman" w:cs="Times New Roman"/>
                <w:sz w:val="18"/>
                <w:szCs w:val="18"/>
              </w:rPr>
            </w:pPr>
            <w:r w:rsidRPr="003C4775">
              <w:rPr>
                <w:rFonts w:ascii="Times New Roman" w:hAnsi="Times New Roman" w:cs="Times New Roman"/>
                <w:sz w:val="18"/>
                <w:szCs w:val="18"/>
              </w:rPr>
              <w:t>Smallpox</w:t>
            </w:r>
          </w:p>
        </w:tc>
        <w:tc>
          <w:tcPr>
            <w:tcW w:w="1980" w:type="dxa"/>
            <w:vAlign w:val="center"/>
          </w:tcPr>
          <w:p w14:paraId="12D72C9D" w14:textId="77777777" w:rsidR="00A51160" w:rsidRPr="003C4775" w:rsidRDefault="00A51160" w:rsidP="004A60A4">
            <w:pPr>
              <w:pStyle w:val="ListParagraph"/>
              <w:numPr>
                <w:ilvl w:val="0"/>
                <w:numId w:val="1"/>
              </w:numPr>
              <w:ind w:left="162" w:hanging="162"/>
              <w:rPr>
                <w:rFonts w:ascii="Times New Roman" w:hAnsi="Times New Roman" w:cs="Times New Roman"/>
                <w:sz w:val="18"/>
                <w:szCs w:val="18"/>
              </w:rPr>
            </w:pPr>
            <w:r w:rsidRPr="003C4775">
              <w:rPr>
                <w:rFonts w:ascii="Times New Roman" w:hAnsi="Times New Roman" w:cs="Times New Roman"/>
                <w:sz w:val="18"/>
                <w:szCs w:val="18"/>
              </w:rPr>
              <w:t xml:space="preserve">Standard precautions </w:t>
            </w:r>
          </w:p>
          <w:p w14:paraId="63D7329D" w14:textId="77777777" w:rsidR="00A51160" w:rsidRPr="003C4775" w:rsidRDefault="00A51160" w:rsidP="004A60A4">
            <w:pPr>
              <w:pStyle w:val="ListParagraph"/>
              <w:numPr>
                <w:ilvl w:val="0"/>
                <w:numId w:val="1"/>
              </w:numPr>
              <w:ind w:left="162" w:hanging="162"/>
              <w:rPr>
                <w:rFonts w:ascii="Times New Roman" w:hAnsi="Times New Roman" w:cs="Times New Roman"/>
                <w:sz w:val="18"/>
                <w:szCs w:val="18"/>
              </w:rPr>
            </w:pPr>
            <w:r w:rsidRPr="003C4775">
              <w:rPr>
                <w:rFonts w:ascii="Times New Roman" w:hAnsi="Times New Roman" w:cs="Times New Roman"/>
                <w:sz w:val="18"/>
                <w:szCs w:val="18"/>
              </w:rPr>
              <w:t>Additional respiratory PPE</w:t>
            </w:r>
          </w:p>
          <w:p w14:paraId="51BD97FC" w14:textId="77777777" w:rsidR="00A51160" w:rsidRPr="003C4775" w:rsidRDefault="00A51160" w:rsidP="004A60A4">
            <w:pPr>
              <w:pStyle w:val="ListParagraph"/>
              <w:numPr>
                <w:ilvl w:val="0"/>
                <w:numId w:val="1"/>
              </w:numPr>
              <w:ind w:left="162" w:hanging="162"/>
              <w:rPr>
                <w:rFonts w:ascii="Times New Roman" w:hAnsi="Times New Roman" w:cs="Times New Roman"/>
                <w:sz w:val="18"/>
                <w:szCs w:val="18"/>
              </w:rPr>
            </w:pPr>
            <w:r w:rsidRPr="003C4775">
              <w:rPr>
                <w:rFonts w:ascii="Times New Roman" w:hAnsi="Times New Roman" w:cs="Times New Roman"/>
                <w:sz w:val="18"/>
                <w:szCs w:val="18"/>
              </w:rPr>
              <w:t>Personnel should be under a fever watch or vaccinated</w:t>
            </w:r>
          </w:p>
        </w:tc>
        <w:tc>
          <w:tcPr>
            <w:tcW w:w="2700" w:type="dxa"/>
            <w:vAlign w:val="center"/>
          </w:tcPr>
          <w:p w14:paraId="717C8E6A" w14:textId="77777777" w:rsidR="00A51160" w:rsidRPr="003C4775" w:rsidRDefault="00A51160" w:rsidP="004A60A4">
            <w:pPr>
              <w:pStyle w:val="ListParagraph"/>
              <w:numPr>
                <w:ilvl w:val="0"/>
                <w:numId w:val="1"/>
              </w:numPr>
              <w:ind w:left="209" w:hanging="209"/>
              <w:rPr>
                <w:rFonts w:ascii="Times New Roman" w:hAnsi="Times New Roman" w:cs="Times New Roman"/>
                <w:sz w:val="18"/>
                <w:szCs w:val="18"/>
              </w:rPr>
            </w:pPr>
            <w:r w:rsidRPr="003C4775">
              <w:rPr>
                <w:rFonts w:ascii="Times New Roman" w:hAnsi="Times New Roman" w:cs="Times New Roman"/>
                <w:sz w:val="18"/>
                <w:szCs w:val="18"/>
              </w:rPr>
              <w:t xml:space="preserve">Wear additional respiratory PPE </w:t>
            </w:r>
          </w:p>
          <w:p w14:paraId="5270599D" w14:textId="77777777" w:rsidR="00A51160" w:rsidRPr="003C4775" w:rsidRDefault="00A51160" w:rsidP="004A60A4">
            <w:pPr>
              <w:pStyle w:val="ListParagraph"/>
              <w:numPr>
                <w:ilvl w:val="0"/>
                <w:numId w:val="1"/>
              </w:numPr>
              <w:ind w:left="209" w:hanging="209"/>
              <w:rPr>
                <w:rFonts w:ascii="Times New Roman" w:hAnsi="Times New Roman" w:cs="Times New Roman"/>
                <w:sz w:val="18"/>
                <w:szCs w:val="18"/>
              </w:rPr>
            </w:pPr>
            <w:r w:rsidRPr="003C4775">
              <w:rPr>
                <w:rFonts w:ascii="Times New Roman" w:hAnsi="Times New Roman" w:cs="Times New Roman"/>
                <w:sz w:val="18"/>
                <w:szCs w:val="18"/>
              </w:rPr>
              <w:t>BSL 3</w:t>
            </w:r>
          </w:p>
          <w:p w14:paraId="3B2AC576" w14:textId="77777777" w:rsidR="00A51160" w:rsidRPr="003C4775" w:rsidRDefault="00A51160" w:rsidP="004A60A4">
            <w:pPr>
              <w:pStyle w:val="ListParagraph"/>
              <w:numPr>
                <w:ilvl w:val="0"/>
                <w:numId w:val="1"/>
              </w:numPr>
              <w:ind w:left="209" w:hanging="209"/>
              <w:rPr>
                <w:rFonts w:ascii="Times New Roman" w:hAnsi="Times New Roman" w:cs="Times New Roman"/>
                <w:sz w:val="18"/>
                <w:szCs w:val="18"/>
              </w:rPr>
            </w:pPr>
            <w:r w:rsidRPr="003C4775">
              <w:rPr>
                <w:rFonts w:ascii="Times New Roman" w:hAnsi="Times New Roman" w:cs="Times New Roman"/>
                <w:sz w:val="18"/>
                <w:szCs w:val="18"/>
              </w:rPr>
              <w:t>Autopsies should be performed only if absolutely indicated</w:t>
            </w:r>
          </w:p>
          <w:p w14:paraId="72E60925" w14:textId="77777777" w:rsidR="00A51160" w:rsidRPr="003C4775" w:rsidRDefault="00A51160" w:rsidP="004A60A4">
            <w:pPr>
              <w:pStyle w:val="ListParagraph"/>
              <w:numPr>
                <w:ilvl w:val="0"/>
                <w:numId w:val="1"/>
              </w:numPr>
              <w:ind w:left="209" w:hanging="209"/>
              <w:rPr>
                <w:rFonts w:ascii="Times New Roman" w:hAnsi="Times New Roman" w:cs="Times New Roman"/>
                <w:sz w:val="18"/>
                <w:szCs w:val="18"/>
              </w:rPr>
            </w:pPr>
            <w:r w:rsidRPr="003C4775">
              <w:rPr>
                <w:rFonts w:ascii="Times New Roman" w:hAnsi="Times New Roman" w:cs="Times New Roman"/>
                <w:sz w:val="18"/>
                <w:szCs w:val="18"/>
              </w:rPr>
              <w:t>Regulated by 42 CFR</w:t>
            </w:r>
          </w:p>
          <w:p w14:paraId="7DF9C301" w14:textId="77777777" w:rsidR="00A51160" w:rsidRPr="003C4775" w:rsidRDefault="00A51160" w:rsidP="00E5214C">
            <w:pPr>
              <w:pStyle w:val="ListParagraph"/>
              <w:numPr>
                <w:ilvl w:val="0"/>
                <w:numId w:val="1"/>
              </w:numPr>
              <w:ind w:left="209" w:hanging="209"/>
              <w:rPr>
                <w:rFonts w:ascii="Times New Roman" w:hAnsi="Times New Roman" w:cs="Times New Roman"/>
                <w:sz w:val="18"/>
                <w:szCs w:val="18"/>
              </w:rPr>
            </w:pPr>
            <w:r w:rsidRPr="003C4775">
              <w:rPr>
                <w:rFonts w:ascii="Times New Roman" w:hAnsi="Times New Roman" w:cs="Times New Roman"/>
                <w:sz w:val="18"/>
                <w:szCs w:val="18"/>
              </w:rPr>
              <w:t>Personnel should be vaccinated</w:t>
            </w:r>
          </w:p>
        </w:tc>
        <w:tc>
          <w:tcPr>
            <w:tcW w:w="2340" w:type="dxa"/>
            <w:vAlign w:val="center"/>
          </w:tcPr>
          <w:p w14:paraId="71BAF339" w14:textId="77777777" w:rsidR="00A51160" w:rsidRPr="003C4775" w:rsidRDefault="00A51160" w:rsidP="004A60A4">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Minimize handling by all personnel, even in PPE</w:t>
            </w:r>
          </w:p>
          <w:p w14:paraId="2C11C745" w14:textId="77777777" w:rsidR="00A51160" w:rsidRPr="003C4775" w:rsidRDefault="00A51160" w:rsidP="004A60A4">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Package in leak-proof containers</w:t>
            </w:r>
          </w:p>
          <w:p w14:paraId="41167BC1" w14:textId="77777777" w:rsidR="00A51160" w:rsidRPr="003C4775" w:rsidRDefault="00A51160" w:rsidP="004A60A4">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Avoid embalming</w:t>
            </w:r>
          </w:p>
          <w:p w14:paraId="16968537" w14:textId="77777777" w:rsidR="00A51160" w:rsidRPr="003C4775" w:rsidRDefault="00A51160" w:rsidP="004A60A4">
            <w:pPr>
              <w:ind w:left="162" w:hanging="162"/>
              <w:rPr>
                <w:rFonts w:ascii="Times New Roman" w:hAnsi="Times New Roman" w:cs="Times New Roman"/>
                <w:sz w:val="18"/>
                <w:szCs w:val="18"/>
              </w:rPr>
            </w:pPr>
            <w:r w:rsidRPr="003C4775">
              <w:rPr>
                <w:rFonts w:ascii="Times New Roman" w:hAnsi="Times New Roman" w:cs="Times New Roman"/>
                <w:sz w:val="18"/>
                <w:szCs w:val="18"/>
              </w:rPr>
              <w:t>Bury without reopening</w:t>
            </w:r>
          </w:p>
        </w:tc>
        <w:tc>
          <w:tcPr>
            <w:tcW w:w="1255" w:type="dxa"/>
            <w:vAlign w:val="center"/>
          </w:tcPr>
          <w:p w14:paraId="27814A40" w14:textId="77777777" w:rsidR="00A51160" w:rsidRPr="003C4775" w:rsidRDefault="00A51160" w:rsidP="004A60A4">
            <w:pPr>
              <w:rPr>
                <w:rFonts w:ascii="Times New Roman" w:hAnsi="Times New Roman" w:cs="Times New Roman"/>
                <w:sz w:val="18"/>
                <w:szCs w:val="18"/>
              </w:rPr>
            </w:pPr>
            <w:r w:rsidRPr="003C4775">
              <w:rPr>
                <w:rFonts w:ascii="Times New Roman" w:hAnsi="Times New Roman" w:cs="Times New Roman"/>
                <w:sz w:val="18"/>
                <w:szCs w:val="18"/>
              </w:rPr>
              <w:t>Recommended</w:t>
            </w:r>
          </w:p>
        </w:tc>
      </w:tr>
      <w:tr w:rsidR="00D74258" w:rsidRPr="003C4775" w14:paraId="26E59598" w14:textId="77777777" w:rsidTr="00492B89">
        <w:tc>
          <w:tcPr>
            <w:tcW w:w="308" w:type="dxa"/>
            <w:vAlign w:val="center"/>
          </w:tcPr>
          <w:p w14:paraId="7348205D" w14:textId="77777777" w:rsidR="00D74258" w:rsidRPr="003C4775" w:rsidRDefault="00D74258" w:rsidP="004A60A4">
            <w:pPr>
              <w:jc w:val="center"/>
              <w:rPr>
                <w:rFonts w:ascii="Times New Roman" w:hAnsi="Times New Roman" w:cs="Times New Roman"/>
                <w:b/>
                <w:sz w:val="14"/>
                <w:szCs w:val="14"/>
              </w:rPr>
            </w:pPr>
            <w:r w:rsidRPr="003C4775">
              <w:rPr>
                <w:rFonts w:ascii="Times New Roman" w:hAnsi="Times New Roman" w:cs="Times New Roman"/>
                <w:b/>
                <w:sz w:val="14"/>
                <w:szCs w:val="14"/>
              </w:rPr>
              <w:t>7</w:t>
            </w:r>
          </w:p>
        </w:tc>
        <w:tc>
          <w:tcPr>
            <w:tcW w:w="767" w:type="dxa"/>
            <w:vAlign w:val="center"/>
          </w:tcPr>
          <w:p w14:paraId="310E84F9" w14:textId="77777777" w:rsidR="00D74258" w:rsidRPr="003C4775" w:rsidRDefault="00D74258" w:rsidP="004A60A4">
            <w:pPr>
              <w:rPr>
                <w:rFonts w:ascii="Times New Roman" w:hAnsi="Times New Roman" w:cs="Times New Roman"/>
                <w:sz w:val="18"/>
                <w:szCs w:val="18"/>
              </w:rPr>
            </w:pPr>
            <w:r w:rsidRPr="003C4775">
              <w:rPr>
                <w:rFonts w:ascii="Times New Roman" w:hAnsi="Times New Roman" w:cs="Times New Roman"/>
                <w:sz w:val="18"/>
                <w:szCs w:val="18"/>
              </w:rPr>
              <w:t>All other diseases/Novel Diseases</w:t>
            </w:r>
          </w:p>
        </w:tc>
        <w:tc>
          <w:tcPr>
            <w:tcW w:w="8275" w:type="dxa"/>
            <w:gridSpan w:val="4"/>
            <w:vAlign w:val="center"/>
          </w:tcPr>
          <w:p w14:paraId="15102199" w14:textId="77777777" w:rsidR="00D74258" w:rsidRPr="003C4775" w:rsidRDefault="00D74258" w:rsidP="004A60A4">
            <w:pPr>
              <w:rPr>
                <w:rFonts w:ascii="Times New Roman" w:hAnsi="Times New Roman" w:cs="Times New Roman"/>
                <w:sz w:val="18"/>
                <w:szCs w:val="18"/>
              </w:rPr>
            </w:pPr>
            <w:r w:rsidRPr="003C4775">
              <w:rPr>
                <w:rFonts w:ascii="Times New Roman" w:hAnsi="Times New Roman" w:cs="Times New Roman"/>
                <w:sz w:val="18"/>
                <w:szCs w:val="18"/>
              </w:rPr>
              <w:t>When other diseases (to include novel) occur, general handling, autopsy, burial, and cremation protocols will be developed as part of the incident action planning process. Subject matter experts that will participate in the planning include: coroner, health commissioner, public health preparedness coordinator, epidemiologist emergency management, law enforcement, fire departments, and hospital/healthcare providers. In addition, guidance from the Ohio Department of Health and Centers for Disease Control will be used to develop fatality management aspects of the incident action plan.</w:t>
            </w:r>
          </w:p>
        </w:tc>
      </w:tr>
      <w:tr w:rsidR="00A51160" w:rsidRPr="003C4775" w14:paraId="39DFDDD0" w14:textId="77777777" w:rsidTr="00492B89">
        <w:trPr>
          <w:trHeight w:val="440"/>
        </w:trPr>
        <w:tc>
          <w:tcPr>
            <w:tcW w:w="9350" w:type="dxa"/>
            <w:gridSpan w:val="6"/>
          </w:tcPr>
          <w:p w14:paraId="50A8A5BC" w14:textId="77777777" w:rsidR="00A51160" w:rsidRPr="003C4775" w:rsidRDefault="00A51160" w:rsidP="00CE5BCA">
            <w:pPr>
              <w:rPr>
                <w:rFonts w:ascii="Times New Roman" w:hAnsi="Times New Roman" w:cs="Times New Roman"/>
                <w:sz w:val="14"/>
                <w:szCs w:val="14"/>
              </w:rPr>
            </w:pPr>
            <w:r w:rsidRPr="003C4775">
              <w:rPr>
                <w:rFonts w:ascii="Times New Roman" w:hAnsi="Times New Roman" w:cs="Times New Roman"/>
                <w:sz w:val="14"/>
                <w:szCs w:val="14"/>
              </w:rPr>
              <w:t xml:space="preserve">Items 1-6: Chart information compiled from the following sources: </w:t>
            </w:r>
          </w:p>
          <w:p w14:paraId="70EAFC01" w14:textId="77777777" w:rsidR="006C7D46" w:rsidRPr="003C4775" w:rsidRDefault="006C7D46" w:rsidP="006C7D46">
            <w:pPr>
              <w:pStyle w:val="ListParagraph"/>
              <w:numPr>
                <w:ilvl w:val="0"/>
                <w:numId w:val="3"/>
              </w:numPr>
              <w:ind w:left="236" w:hanging="236"/>
              <w:rPr>
                <w:rFonts w:ascii="Times New Roman" w:hAnsi="Times New Roman" w:cs="Times New Roman"/>
                <w:sz w:val="14"/>
                <w:szCs w:val="14"/>
              </w:rPr>
            </w:pPr>
            <w:r w:rsidRPr="003C4775">
              <w:rPr>
                <w:rFonts w:ascii="Times New Roman" w:hAnsi="Times New Roman" w:cs="Times New Roman"/>
                <w:sz w:val="14"/>
                <w:szCs w:val="14"/>
              </w:rPr>
              <w:t xml:space="preserve">US Army, Mass Fatality Management for Incidents involving Weapons of Mass Destruction, </w:t>
            </w:r>
            <w:hyperlink r:id="rId11" w:history="1">
              <w:r w:rsidRPr="003C4775">
                <w:rPr>
                  <w:rStyle w:val="Hyperlink"/>
                  <w:rFonts w:ascii="Times New Roman" w:hAnsi="Times New Roman" w:cs="Times New Roman"/>
                  <w:sz w:val="14"/>
                  <w:szCs w:val="14"/>
                </w:rPr>
                <w:t>https://www.ecbc.army.mil/hld/dl/MFM_Capstone_August_2005.pdf</w:t>
              </w:r>
            </w:hyperlink>
            <w:r w:rsidRPr="003C4775">
              <w:rPr>
                <w:rFonts w:ascii="Times New Roman" w:hAnsi="Times New Roman" w:cs="Times New Roman"/>
                <w:sz w:val="14"/>
                <w:szCs w:val="14"/>
              </w:rPr>
              <w:t xml:space="preserve"> </w:t>
            </w:r>
          </w:p>
          <w:p w14:paraId="01D2A2FC" w14:textId="77777777" w:rsidR="00A51160" w:rsidRPr="003C4775" w:rsidRDefault="00A51160" w:rsidP="00A51160">
            <w:pPr>
              <w:pStyle w:val="ListParagraph"/>
              <w:numPr>
                <w:ilvl w:val="0"/>
                <w:numId w:val="3"/>
              </w:numPr>
              <w:ind w:left="209" w:hanging="209"/>
              <w:rPr>
                <w:rFonts w:ascii="Times New Roman" w:hAnsi="Times New Roman" w:cs="Times New Roman"/>
                <w:sz w:val="14"/>
                <w:szCs w:val="14"/>
              </w:rPr>
            </w:pPr>
            <w:r w:rsidRPr="003C4775">
              <w:rPr>
                <w:rFonts w:ascii="Times New Roman" w:hAnsi="Times New Roman" w:cs="Times New Roman"/>
                <w:sz w:val="14"/>
                <w:szCs w:val="14"/>
              </w:rPr>
              <w:t>Centers for</w:t>
            </w:r>
            <w:r w:rsidR="00DD1A16" w:rsidRPr="003C4775">
              <w:rPr>
                <w:rFonts w:ascii="Times New Roman" w:hAnsi="Times New Roman" w:cs="Times New Roman"/>
                <w:sz w:val="14"/>
                <w:szCs w:val="14"/>
              </w:rPr>
              <w:t xml:space="preserve"> Infectious Disease Research &amp;</w:t>
            </w:r>
            <w:r w:rsidRPr="003C4775">
              <w:rPr>
                <w:rFonts w:ascii="Times New Roman" w:hAnsi="Times New Roman" w:cs="Times New Roman"/>
                <w:sz w:val="14"/>
                <w:szCs w:val="14"/>
              </w:rPr>
              <w:t xml:space="preserve"> Policy (CIDRAP). 26 Nov 2002. “Bioterr</w:t>
            </w:r>
            <w:r w:rsidR="00DD1A16" w:rsidRPr="003C4775">
              <w:rPr>
                <w:rFonts w:ascii="Times New Roman" w:hAnsi="Times New Roman" w:cs="Times New Roman"/>
                <w:sz w:val="14"/>
                <w:szCs w:val="14"/>
              </w:rPr>
              <w:t>orism Preparedness, Planning &amp;</w:t>
            </w:r>
            <w:r w:rsidRPr="003C4775">
              <w:rPr>
                <w:rFonts w:ascii="Times New Roman" w:hAnsi="Times New Roman" w:cs="Times New Roman"/>
                <w:sz w:val="14"/>
                <w:szCs w:val="14"/>
              </w:rPr>
              <w:t xml:space="preserve"> </w:t>
            </w:r>
            <w:r w:rsidR="00447A3B" w:rsidRPr="003C4775">
              <w:rPr>
                <w:rFonts w:ascii="Times New Roman" w:hAnsi="Times New Roman" w:cs="Times New Roman"/>
                <w:sz w:val="14"/>
                <w:szCs w:val="14"/>
              </w:rPr>
              <w:t>Response</w:t>
            </w:r>
            <w:r w:rsidRPr="003C4775">
              <w:rPr>
                <w:rFonts w:ascii="Times New Roman" w:hAnsi="Times New Roman" w:cs="Times New Roman"/>
                <w:sz w:val="14"/>
                <w:szCs w:val="14"/>
              </w:rPr>
              <w:t xml:space="preserve">.” Bioterrorism/Planning. 1-18. </w:t>
            </w:r>
          </w:p>
          <w:p w14:paraId="08C35153" w14:textId="77777777" w:rsidR="00A51160" w:rsidRPr="003C4775" w:rsidRDefault="00A51160" w:rsidP="00A51160">
            <w:pPr>
              <w:pStyle w:val="ListParagraph"/>
              <w:numPr>
                <w:ilvl w:val="0"/>
                <w:numId w:val="3"/>
              </w:numPr>
              <w:ind w:left="209" w:hanging="209"/>
              <w:rPr>
                <w:rFonts w:ascii="Times New Roman" w:hAnsi="Times New Roman" w:cs="Times New Roman"/>
                <w:sz w:val="14"/>
                <w:szCs w:val="14"/>
              </w:rPr>
            </w:pPr>
            <w:r w:rsidRPr="003C4775">
              <w:rPr>
                <w:rFonts w:ascii="Times New Roman" w:hAnsi="Times New Roman" w:cs="Times New Roman"/>
                <w:sz w:val="14"/>
                <w:szCs w:val="14"/>
              </w:rPr>
              <w:t xml:space="preserve">Federal Initiatives: Local and State Planning; Hospital Preparedness; Protection of Building Environments, Etc. 18 June 2003 </w:t>
            </w:r>
            <w:hyperlink r:id="rId12" w:history="1">
              <w:r w:rsidRPr="003C4775">
                <w:rPr>
                  <w:rStyle w:val="Hyperlink"/>
                  <w:rFonts w:ascii="Times New Roman" w:hAnsi="Times New Roman" w:cs="Times New Roman"/>
                  <w:sz w:val="14"/>
                  <w:szCs w:val="14"/>
                </w:rPr>
                <w:t>http://www.cidrap.umn.edu/</w:t>
              </w:r>
            </w:hyperlink>
          </w:p>
          <w:p w14:paraId="4813A456" w14:textId="77777777" w:rsidR="00A51160" w:rsidRPr="003C4775" w:rsidRDefault="00A51160" w:rsidP="00CE5BCA">
            <w:pPr>
              <w:pStyle w:val="ListParagraph"/>
              <w:numPr>
                <w:ilvl w:val="0"/>
                <w:numId w:val="3"/>
              </w:numPr>
              <w:ind w:left="209" w:hanging="209"/>
              <w:rPr>
                <w:rFonts w:ascii="Times New Roman" w:hAnsi="Times New Roman" w:cs="Times New Roman"/>
                <w:sz w:val="14"/>
                <w:szCs w:val="14"/>
              </w:rPr>
            </w:pPr>
            <w:r w:rsidRPr="003C4775">
              <w:rPr>
                <w:rFonts w:ascii="Times New Roman" w:hAnsi="Times New Roman" w:cs="Times New Roman"/>
                <w:sz w:val="14"/>
                <w:szCs w:val="14"/>
              </w:rPr>
              <w:t>“Medical Examiners, Coroners, and Biologic Terrorism: A Guidebook for Surveillance and Case Management.” MMWR 2004 Jun 11: 53(RR08):1-36/</w:t>
            </w:r>
          </w:p>
          <w:p w14:paraId="34945724" w14:textId="77777777" w:rsidR="001932E4" w:rsidRPr="003C4775" w:rsidRDefault="001932E4" w:rsidP="001932E4">
            <w:pPr>
              <w:rPr>
                <w:rFonts w:ascii="Times New Roman" w:hAnsi="Times New Roman" w:cs="Times New Roman"/>
                <w:sz w:val="14"/>
                <w:szCs w:val="14"/>
              </w:rPr>
            </w:pPr>
            <w:r w:rsidRPr="003C4775">
              <w:rPr>
                <w:rFonts w:ascii="Times New Roman" w:hAnsi="Times New Roman" w:cs="Times New Roman"/>
                <w:sz w:val="14"/>
                <w:szCs w:val="14"/>
              </w:rPr>
              <w:t>Item 7 was locally developed to provide guidance on other diseases.</w:t>
            </w:r>
          </w:p>
        </w:tc>
      </w:tr>
    </w:tbl>
    <w:p w14:paraId="5C4D5751" w14:textId="77777777" w:rsidR="00CD096F" w:rsidRDefault="00CD096F" w:rsidP="00CD096F">
      <w:pPr>
        <w:spacing w:after="0" w:line="240" w:lineRule="auto"/>
      </w:pPr>
    </w:p>
    <w:p w14:paraId="1E1BA7B4" w14:textId="77777777" w:rsidR="000D6806" w:rsidRDefault="000D6806" w:rsidP="000D6806">
      <w:pPr>
        <w:rPr>
          <w:b/>
          <w:sz w:val="32"/>
          <w:szCs w:val="32"/>
        </w:rPr>
        <w:sectPr w:rsidR="000D6806">
          <w:pgSz w:w="12240" w:h="15840"/>
          <w:pgMar w:top="1440" w:right="1440" w:bottom="1440" w:left="1440" w:header="720" w:footer="720" w:gutter="0"/>
          <w:cols w:space="720"/>
          <w:docGrid w:linePitch="360"/>
        </w:sectPr>
      </w:pPr>
    </w:p>
    <w:tbl>
      <w:tblPr>
        <w:tblStyle w:val="TableGrid"/>
        <w:tblW w:w="9355" w:type="dxa"/>
        <w:tblCellMar>
          <w:left w:w="29" w:type="dxa"/>
          <w:right w:w="29" w:type="dxa"/>
        </w:tblCellMar>
        <w:tblLook w:val="04A0" w:firstRow="1" w:lastRow="0" w:firstColumn="1" w:lastColumn="0" w:noHBand="0" w:noVBand="1"/>
      </w:tblPr>
      <w:tblGrid>
        <w:gridCol w:w="305"/>
        <w:gridCol w:w="739"/>
        <w:gridCol w:w="2148"/>
        <w:gridCol w:w="2056"/>
        <w:gridCol w:w="1609"/>
        <w:gridCol w:w="2498"/>
      </w:tblGrid>
      <w:tr w:rsidR="006B28F6" w:rsidRPr="003C4775" w14:paraId="044E83BF" w14:textId="77777777" w:rsidTr="006B28F6">
        <w:tc>
          <w:tcPr>
            <w:tcW w:w="9355" w:type="dxa"/>
            <w:gridSpan w:val="6"/>
          </w:tcPr>
          <w:p w14:paraId="25FD5FBC" w14:textId="77777777" w:rsidR="000D6806" w:rsidRPr="001E7C53" w:rsidRDefault="003C4775" w:rsidP="000D6806">
            <w:pPr>
              <w:rPr>
                <w:rFonts w:ascii="Times New Roman" w:hAnsi="Times New Roman" w:cs="Times New Roman"/>
                <w:b/>
                <w:sz w:val="24"/>
                <w:szCs w:val="24"/>
              </w:rPr>
            </w:pPr>
            <w:r w:rsidRPr="001E7C53">
              <w:rPr>
                <w:rFonts w:ascii="Times New Roman" w:hAnsi="Times New Roman" w:cs="Times New Roman"/>
                <w:b/>
                <w:sz w:val="24"/>
                <w:szCs w:val="24"/>
              </w:rPr>
              <w:lastRenderedPageBreak/>
              <w:t xml:space="preserve">CBRN </w:t>
            </w:r>
            <w:r w:rsidR="001E7C53" w:rsidRPr="001E7C53">
              <w:rPr>
                <w:rFonts w:ascii="Times New Roman" w:hAnsi="Times New Roman" w:cs="Times New Roman"/>
                <w:b/>
                <w:sz w:val="24"/>
                <w:szCs w:val="24"/>
              </w:rPr>
              <w:t xml:space="preserve">Mass </w:t>
            </w:r>
            <w:r w:rsidRPr="001E7C53">
              <w:rPr>
                <w:rFonts w:ascii="Times New Roman" w:hAnsi="Times New Roman" w:cs="Times New Roman"/>
                <w:b/>
                <w:sz w:val="24"/>
                <w:szCs w:val="24"/>
              </w:rPr>
              <w:t>Fatality Protocol</w:t>
            </w:r>
            <w:r w:rsidR="000D6806" w:rsidRPr="001E7C53">
              <w:rPr>
                <w:rFonts w:ascii="Times New Roman" w:hAnsi="Times New Roman" w:cs="Times New Roman"/>
                <w:b/>
                <w:sz w:val="24"/>
                <w:szCs w:val="24"/>
              </w:rPr>
              <w:t xml:space="preserve"> – Radiological/Nuclear Contamination Guidance</w:t>
            </w:r>
          </w:p>
        </w:tc>
      </w:tr>
      <w:tr w:rsidR="006B28F6" w:rsidRPr="003C4775" w14:paraId="00CA97D1" w14:textId="77777777" w:rsidTr="00833C6F">
        <w:tc>
          <w:tcPr>
            <w:tcW w:w="308" w:type="dxa"/>
          </w:tcPr>
          <w:p w14:paraId="5320DEB3" w14:textId="77777777" w:rsidR="000D6806" w:rsidRPr="003C4775" w:rsidRDefault="000D6806" w:rsidP="000D6806">
            <w:pPr>
              <w:rPr>
                <w:rFonts w:ascii="Times New Roman" w:hAnsi="Times New Roman" w:cs="Times New Roman"/>
                <w:sz w:val="18"/>
                <w:szCs w:val="18"/>
              </w:rPr>
            </w:pPr>
          </w:p>
        </w:tc>
        <w:tc>
          <w:tcPr>
            <w:tcW w:w="677" w:type="dxa"/>
          </w:tcPr>
          <w:p w14:paraId="2F0C483A" w14:textId="77777777" w:rsidR="000D6806" w:rsidRPr="003C4775" w:rsidRDefault="00B4177B" w:rsidP="000D6806">
            <w:pPr>
              <w:rPr>
                <w:rFonts w:ascii="Times New Roman" w:hAnsi="Times New Roman" w:cs="Times New Roman"/>
                <w:b/>
                <w:sz w:val="18"/>
                <w:szCs w:val="18"/>
              </w:rPr>
            </w:pPr>
            <w:r>
              <w:rPr>
                <w:rFonts w:ascii="Times New Roman" w:hAnsi="Times New Roman" w:cs="Times New Roman"/>
                <w:b/>
                <w:sz w:val="18"/>
                <w:szCs w:val="18"/>
              </w:rPr>
              <w:t>Nuc/Rad</w:t>
            </w:r>
            <w:r w:rsidR="000D6806" w:rsidRPr="003C4775">
              <w:rPr>
                <w:rFonts w:ascii="Times New Roman" w:hAnsi="Times New Roman" w:cs="Times New Roman"/>
                <w:b/>
                <w:sz w:val="18"/>
                <w:szCs w:val="18"/>
              </w:rPr>
              <w:t xml:space="preserve"> Agent</w:t>
            </w:r>
          </w:p>
        </w:tc>
        <w:tc>
          <w:tcPr>
            <w:tcW w:w="2160" w:type="dxa"/>
          </w:tcPr>
          <w:p w14:paraId="053BB2B0" w14:textId="77777777" w:rsidR="000D6806" w:rsidRPr="003C4775" w:rsidRDefault="000D6806" w:rsidP="000D6806">
            <w:pPr>
              <w:rPr>
                <w:rFonts w:ascii="Times New Roman" w:hAnsi="Times New Roman" w:cs="Times New Roman"/>
                <w:b/>
                <w:sz w:val="18"/>
                <w:szCs w:val="18"/>
              </w:rPr>
            </w:pPr>
            <w:r w:rsidRPr="003C4775">
              <w:rPr>
                <w:rFonts w:ascii="Times New Roman" w:hAnsi="Times New Roman" w:cs="Times New Roman"/>
                <w:b/>
                <w:sz w:val="18"/>
                <w:szCs w:val="18"/>
              </w:rPr>
              <w:t>General Handling</w:t>
            </w:r>
          </w:p>
        </w:tc>
        <w:tc>
          <w:tcPr>
            <w:tcW w:w="2070" w:type="dxa"/>
          </w:tcPr>
          <w:p w14:paraId="5E42C6B4" w14:textId="77777777" w:rsidR="000D6806" w:rsidRPr="003C4775" w:rsidRDefault="000D6806" w:rsidP="000D6806">
            <w:pPr>
              <w:rPr>
                <w:rFonts w:ascii="Times New Roman" w:hAnsi="Times New Roman" w:cs="Times New Roman"/>
                <w:b/>
                <w:sz w:val="18"/>
                <w:szCs w:val="18"/>
              </w:rPr>
            </w:pPr>
            <w:r w:rsidRPr="003C4775">
              <w:rPr>
                <w:rFonts w:ascii="Times New Roman" w:hAnsi="Times New Roman" w:cs="Times New Roman"/>
                <w:b/>
                <w:sz w:val="18"/>
                <w:szCs w:val="18"/>
              </w:rPr>
              <w:t>Autopsy</w:t>
            </w:r>
          </w:p>
        </w:tc>
        <w:tc>
          <w:tcPr>
            <w:tcW w:w="1620" w:type="dxa"/>
          </w:tcPr>
          <w:p w14:paraId="42CDCD25" w14:textId="77777777" w:rsidR="000D6806" w:rsidRPr="003C4775" w:rsidRDefault="000D6806" w:rsidP="000D6806">
            <w:pPr>
              <w:rPr>
                <w:rFonts w:ascii="Times New Roman" w:hAnsi="Times New Roman" w:cs="Times New Roman"/>
                <w:b/>
                <w:sz w:val="18"/>
                <w:szCs w:val="18"/>
              </w:rPr>
            </w:pPr>
            <w:r w:rsidRPr="003C4775">
              <w:rPr>
                <w:rFonts w:ascii="Times New Roman" w:hAnsi="Times New Roman" w:cs="Times New Roman"/>
                <w:b/>
                <w:sz w:val="18"/>
                <w:szCs w:val="18"/>
              </w:rPr>
              <w:t>Burial</w:t>
            </w:r>
            <w:r w:rsidR="006B28F6" w:rsidRPr="003C4775">
              <w:rPr>
                <w:rFonts w:ascii="Times New Roman" w:hAnsi="Times New Roman" w:cs="Times New Roman"/>
                <w:sz w:val="18"/>
                <w:szCs w:val="18"/>
              </w:rPr>
              <w:t>√</w:t>
            </w:r>
          </w:p>
        </w:tc>
        <w:tc>
          <w:tcPr>
            <w:tcW w:w="2520" w:type="dxa"/>
          </w:tcPr>
          <w:p w14:paraId="6C43D18A" w14:textId="77777777" w:rsidR="000D6806" w:rsidRPr="003C4775" w:rsidRDefault="000D6806" w:rsidP="000D6806">
            <w:pPr>
              <w:rPr>
                <w:rFonts w:ascii="Times New Roman" w:hAnsi="Times New Roman" w:cs="Times New Roman"/>
                <w:b/>
                <w:sz w:val="18"/>
                <w:szCs w:val="18"/>
              </w:rPr>
            </w:pPr>
            <w:r w:rsidRPr="003C4775">
              <w:rPr>
                <w:rFonts w:ascii="Times New Roman" w:hAnsi="Times New Roman" w:cs="Times New Roman"/>
                <w:b/>
                <w:sz w:val="18"/>
                <w:szCs w:val="18"/>
              </w:rPr>
              <w:t>Cremation</w:t>
            </w:r>
            <w:r w:rsidR="006B28F6" w:rsidRPr="003C4775">
              <w:rPr>
                <w:rFonts w:ascii="Times New Roman" w:hAnsi="Times New Roman" w:cs="Times New Roman"/>
                <w:sz w:val="18"/>
                <w:szCs w:val="18"/>
              </w:rPr>
              <w:t>√</w:t>
            </w:r>
          </w:p>
        </w:tc>
      </w:tr>
      <w:tr w:rsidR="006B28F6" w:rsidRPr="003C4775" w14:paraId="50690194" w14:textId="77777777" w:rsidTr="00833C6F">
        <w:tc>
          <w:tcPr>
            <w:tcW w:w="308" w:type="dxa"/>
            <w:vAlign w:val="center"/>
          </w:tcPr>
          <w:p w14:paraId="772EE9FD" w14:textId="77777777" w:rsidR="006B28F6" w:rsidRPr="003C4775" w:rsidRDefault="006B28F6" w:rsidP="000D6806">
            <w:pPr>
              <w:jc w:val="center"/>
              <w:rPr>
                <w:rFonts w:ascii="Times New Roman" w:hAnsi="Times New Roman" w:cs="Times New Roman"/>
                <w:b/>
                <w:sz w:val="18"/>
                <w:szCs w:val="18"/>
              </w:rPr>
            </w:pPr>
            <w:r w:rsidRPr="003C4775">
              <w:rPr>
                <w:rFonts w:ascii="Times New Roman" w:hAnsi="Times New Roman" w:cs="Times New Roman"/>
                <w:b/>
                <w:sz w:val="18"/>
                <w:szCs w:val="18"/>
              </w:rPr>
              <w:t>1</w:t>
            </w:r>
          </w:p>
        </w:tc>
        <w:tc>
          <w:tcPr>
            <w:tcW w:w="677" w:type="dxa"/>
            <w:vAlign w:val="center"/>
          </w:tcPr>
          <w:p w14:paraId="5DD39089" w14:textId="77777777" w:rsidR="006B28F6" w:rsidRPr="003C4775" w:rsidRDefault="006B28F6" w:rsidP="0073088F">
            <w:pPr>
              <w:rPr>
                <w:rFonts w:ascii="Times New Roman" w:hAnsi="Times New Roman" w:cs="Times New Roman"/>
                <w:sz w:val="18"/>
                <w:szCs w:val="18"/>
              </w:rPr>
            </w:pPr>
            <w:r w:rsidRPr="003C4775">
              <w:rPr>
                <w:rFonts w:ascii="Times New Roman" w:hAnsi="Times New Roman" w:cs="Times New Roman"/>
                <w:sz w:val="18"/>
                <w:szCs w:val="18"/>
              </w:rPr>
              <w:t xml:space="preserve">Alpha </w:t>
            </w:r>
          </w:p>
          <w:p w14:paraId="185CC64B" w14:textId="77777777" w:rsidR="006B28F6" w:rsidRPr="003C4775" w:rsidRDefault="006B28F6" w:rsidP="0073088F">
            <w:pPr>
              <w:rPr>
                <w:rFonts w:ascii="Times New Roman" w:hAnsi="Times New Roman" w:cs="Times New Roman"/>
                <w:sz w:val="18"/>
                <w:szCs w:val="18"/>
              </w:rPr>
            </w:pPr>
            <w:r w:rsidRPr="003C4775">
              <w:rPr>
                <w:rFonts w:ascii="Times New Roman" w:hAnsi="Times New Roman" w:cs="Times New Roman"/>
                <w:sz w:val="18"/>
                <w:szCs w:val="18"/>
              </w:rPr>
              <w:t>&amp;</w:t>
            </w:r>
          </w:p>
          <w:p w14:paraId="3A2FDBA7" w14:textId="77777777" w:rsidR="006B28F6" w:rsidRPr="003C4775" w:rsidRDefault="006B28F6" w:rsidP="0073088F">
            <w:pPr>
              <w:rPr>
                <w:rFonts w:ascii="Times New Roman" w:hAnsi="Times New Roman" w:cs="Times New Roman"/>
                <w:sz w:val="18"/>
                <w:szCs w:val="18"/>
              </w:rPr>
            </w:pPr>
            <w:r w:rsidRPr="003C4775">
              <w:rPr>
                <w:rFonts w:ascii="Times New Roman" w:hAnsi="Times New Roman" w:cs="Times New Roman"/>
                <w:sz w:val="18"/>
                <w:szCs w:val="18"/>
              </w:rPr>
              <w:t>Beta</w:t>
            </w:r>
          </w:p>
        </w:tc>
        <w:tc>
          <w:tcPr>
            <w:tcW w:w="2160" w:type="dxa"/>
          </w:tcPr>
          <w:p w14:paraId="590A562E" w14:textId="77777777" w:rsidR="006B28F6" w:rsidRPr="003C4775" w:rsidRDefault="006B28F6" w:rsidP="006B28F6">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 xml:space="preserve">†PPE: </w:t>
            </w:r>
          </w:p>
          <w:p w14:paraId="7C990B9B" w14:textId="77777777" w:rsidR="006B28F6" w:rsidRPr="003C4775" w:rsidRDefault="006B28F6" w:rsidP="006B28F6">
            <w:pPr>
              <w:pStyle w:val="ListParagraph"/>
              <w:ind w:left="162"/>
              <w:rPr>
                <w:rFonts w:ascii="Times New Roman" w:hAnsi="Times New Roman" w:cs="Times New Roman"/>
                <w:sz w:val="18"/>
                <w:szCs w:val="18"/>
              </w:rPr>
            </w:pPr>
            <w:r w:rsidRPr="003C4775">
              <w:rPr>
                <w:rFonts w:ascii="Times New Roman" w:hAnsi="Times New Roman" w:cs="Times New Roman"/>
                <w:sz w:val="18"/>
                <w:szCs w:val="18"/>
              </w:rPr>
              <w:t>(level C PPE is preferred)</w:t>
            </w:r>
          </w:p>
          <w:p w14:paraId="165F44E7" w14:textId="77777777" w:rsidR="006B28F6" w:rsidRPr="003C4775" w:rsidRDefault="006B28F6" w:rsidP="006B28F6">
            <w:pPr>
              <w:pStyle w:val="ListParagraph"/>
              <w:numPr>
                <w:ilvl w:val="1"/>
                <w:numId w:val="2"/>
              </w:numPr>
              <w:ind w:left="331" w:hanging="151"/>
              <w:rPr>
                <w:rFonts w:ascii="Times New Roman" w:hAnsi="Times New Roman" w:cs="Times New Roman"/>
                <w:sz w:val="18"/>
                <w:szCs w:val="18"/>
              </w:rPr>
            </w:pPr>
            <w:r w:rsidRPr="003C4775">
              <w:rPr>
                <w:rFonts w:ascii="Times New Roman" w:hAnsi="Times New Roman" w:cs="Times New Roman"/>
                <w:sz w:val="18"/>
                <w:szCs w:val="18"/>
              </w:rPr>
              <w:t>Respiratory: NIOSH approved full-face piece air purifying respirator with a P-100 or High Efficiency Particulate Air (HEPA) filter, PAPR, or SCBA</w:t>
            </w:r>
          </w:p>
          <w:p w14:paraId="5FE314AD" w14:textId="77777777" w:rsidR="006B28F6" w:rsidRPr="003C4775" w:rsidRDefault="006B28F6" w:rsidP="006B28F6">
            <w:pPr>
              <w:pStyle w:val="ListParagraph"/>
              <w:numPr>
                <w:ilvl w:val="1"/>
                <w:numId w:val="2"/>
              </w:numPr>
              <w:ind w:left="383" w:hanging="203"/>
              <w:rPr>
                <w:rFonts w:ascii="Times New Roman" w:hAnsi="Times New Roman" w:cs="Times New Roman"/>
                <w:sz w:val="18"/>
                <w:szCs w:val="18"/>
              </w:rPr>
            </w:pPr>
            <w:r w:rsidRPr="003C4775">
              <w:rPr>
                <w:rFonts w:ascii="Times New Roman" w:hAnsi="Times New Roman" w:cs="Times New Roman"/>
                <w:sz w:val="18"/>
                <w:szCs w:val="18"/>
              </w:rPr>
              <w:t xml:space="preserve">Dermal: </w:t>
            </w:r>
          </w:p>
          <w:p w14:paraId="259D2AFC" w14:textId="77777777" w:rsidR="006B28F6" w:rsidRPr="003C4775" w:rsidRDefault="006B28F6" w:rsidP="006B28F6">
            <w:pPr>
              <w:pStyle w:val="ListParagraph"/>
              <w:numPr>
                <w:ilvl w:val="2"/>
                <w:numId w:val="2"/>
              </w:numPr>
              <w:ind w:left="511" w:hanging="160"/>
              <w:rPr>
                <w:rFonts w:ascii="Times New Roman" w:hAnsi="Times New Roman" w:cs="Times New Roman"/>
                <w:sz w:val="18"/>
                <w:szCs w:val="18"/>
              </w:rPr>
            </w:pPr>
            <w:r w:rsidRPr="003C4775">
              <w:rPr>
                <w:rFonts w:ascii="Times New Roman" w:hAnsi="Times New Roman" w:cs="Times New Roman"/>
                <w:sz w:val="18"/>
                <w:szCs w:val="18"/>
              </w:rPr>
              <w:t>Coveralls with hood</w:t>
            </w:r>
          </w:p>
          <w:p w14:paraId="1986BBDF" w14:textId="77777777" w:rsidR="006B28F6" w:rsidRPr="003C4775" w:rsidRDefault="006B28F6" w:rsidP="006B28F6">
            <w:pPr>
              <w:pStyle w:val="ListParagraph"/>
              <w:numPr>
                <w:ilvl w:val="2"/>
                <w:numId w:val="2"/>
              </w:numPr>
              <w:ind w:left="511" w:hanging="160"/>
              <w:rPr>
                <w:rFonts w:ascii="Times New Roman" w:hAnsi="Times New Roman" w:cs="Times New Roman"/>
                <w:sz w:val="18"/>
                <w:szCs w:val="18"/>
              </w:rPr>
            </w:pPr>
            <w:r w:rsidRPr="003C4775">
              <w:rPr>
                <w:rFonts w:ascii="Times New Roman" w:hAnsi="Times New Roman" w:cs="Times New Roman"/>
                <w:sz w:val="18"/>
                <w:szCs w:val="18"/>
              </w:rPr>
              <w:t>Gloves – inner pair</w:t>
            </w:r>
          </w:p>
          <w:p w14:paraId="60E227EF" w14:textId="77777777" w:rsidR="006B28F6" w:rsidRPr="003C4775" w:rsidRDefault="006B28F6" w:rsidP="006B28F6">
            <w:pPr>
              <w:pStyle w:val="ListParagraph"/>
              <w:numPr>
                <w:ilvl w:val="2"/>
                <w:numId w:val="2"/>
              </w:numPr>
              <w:ind w:left="511" w:hanging="160"/>
              <w:rPr>
                <w:rFonts w:ascii="Times New Roman" w:hAnsi="Times New Roman" w:cs="Times New Roman"/>
                <w:sz w:val="18"/>
                <w:szCs w:val="18"/>
              </w:rPr>
            </w:pPr>
            <w:r w:rsidRPr="003C4775">
              <w:rPr>
                <w:rFonts w:ascii="Times New Roman" w:hAnsi="Times New Roman" w:cs="Times New Roman"/>
                <w:sz w:val="18"/>
                <w:szCs w:val="18"/>
              </w:rPr>
              <w:t>Gloves – outer pair</w:t>
            </w:r>
          </w:p>
          <w:p w14:paraId="5F22F86E" w14:textId="77777777" w:rsidR="006B28F6" w:rsidRPr="003C4775" w:rsidRDefault="006B28F6" w:rsidP="006B28F6">
            <w:pPr>
              <w:pStyle w:val="ListParagraph"/>
              <w:numPr>
                <w:ilvl w:val="2"/>
                <w:numId w:val="2"/>
              </w:numPr>
              <w:ind w:left="511" w:hanging="160"/>
              <w:rPr>
                <w:rFonts w:ascii="Times New Roman" w:hAnsi="Times New Roman" w:cs="Times New Roman"/>
                <w:sz w:val="18"/>
                <w:szCs w:val="18"/>
              </w:rPr>
            </w:pPr>
            <w:r w:rsidRPr="003C4775">
              <w:rPr>
                <w:rFonts w:ascii="Times New Roman" w:hAnsi="Times New Roman" w:cs="Times New Roman"/>
                <w:sz w:val="18"/>
                <w:szCs w:val="18"/>
              </w:rPr>
              <w:t>Boot covers</w:t>
            </w:r>
          </w:p>
          <w:p w14:paraId="5BA1706C" w14:textId="77777777" w:rsidR="006B28F6" w:rsidRPr="003C4775" w:rsidRDefault="006B28F6" w:rsidP="006B28F6">
            <w:pPr>
              <w:pStyle w:val="ListParagraph"/>
              <w:numPr>
                <w:ilvl w:val="2"/>
                <w:numId w:val="2"/>
              </w:numPr>
              <w:ind w:left="511" w:hanging="160"/>
              <w:rPr>
                <w:rFonts w:ascii="Times New Roman" w:hAnsi="Times New Roman" w:cs="Times New Roman"/>
                <w:sz w:val="18"/>
                <w:szCs w:val="18"/>
              </w:rPr>
            </w:pPr>
            <w:r w:rsidRPr="003C4775">
              <w:rPr>
                <w:rFonts w:ascii="Times New Roman" w:hAnsi="Times New Roman" w:cs="Times New Roman"/>
                <w:sz w:val="18"/>
                <w:szCs w:val="18"/>
              </w:rPr>
              <w:t>Personal radiation dosimeter on each worker although one for the work area or team may be sufficient based on the type of radiation.</w:t>
            </w:r>
          </w:p>
          <w:p w14:paraId="5B62BE9E" w14:textId="77777777" w:rsidR="006B28F6" w:rsidRPr="003C4775" w:rsidRDefault="006B28F6" w:rsidP="006B28F6">
            <w:pPr>
              <w:pStyle w:val="ListParagraph"/>
              <w:numPr>
                <w:ilvl w:val="0"/>
                <w:numId w:val="2"/>
              </w:numPr>
              <w:ind w:left="151" w:hanging="151"/>
              <w:rPr>
                <w:rFonts w:ascii="Times New Roman" w:hAnsi="Times New Roman" w:cs="Times New Roman"/>
                <w:sz w:val="18"/>
                <w:szCs w:val="18"/>
              </w:rPr>
            </w:pPr>
            <w:r w:rsidRPr="003C4775">
              <w:rPr>
                <w:rFonts w:ascii="Times New Roman" w:hAnsi="Times New Roman" w:cs="Times New Roman"/>
                <w:sz w:val="18"/>
                <w:szCs w:val="18"/>
              </w:rPr>
              <w:t>Decontamination</w:t>
            </w:r>
          </w:p>
          <w:p w14:paraId="76379600" w14:textId="77777777" w:rsidR="006B28F6" w:rsidRPr="003C4775" w:rsidRDefault="006B28F6" w:rsidP="006B28F6">
            <w:pPr>
              <w:pStyle w:val="ListParagraph"/>
              <w:numPr>
                <w:ilvl w:val="1"/>
                <w:numId w:val="2"/>
              </w:numPr>
              <w:ind w:left="331" w:hanging="151"/>
              <w:rPr>
                <w:rFonts w:ascii="Times New Roman" w:hAnsi="Times New Roman" w:cs="Times New Roman"/>
                <w:sz w:val="18"/>
                <w:szCs w:val="18"/>
              </w:rPr>
            </w:pPr>
            <w:r w:rsidRPr="003C4775">
              <w:rPr>
                <w:rFonts w:ascii="Times New Roman" w:hAnsi="Times New Roman" w:cs="Times New Roman"/>
                <w:sz w:val="18"/>
                <w:szCs w:val="18"/>
              </w:rPr>
              <w:t xml:space="preserve">Mortuary Workers: </w:t>
            </w:r>
          </w:p>
          <w:p w14:paraId="4D827FB3" w14:textId="77777777" w:rsidR="00833C6F" w:rsidRPr="003C4775" w:rsidRDefault="00833C6F" w:rsidP="00833C6F">
            <w:pPr>
              <w:pStyle w:val="ListParagraph"/>
              <w:ind w:left="331"/>
              <w:rPr>
                <w:rFonts w:ascii="Times New Roman" w:hAnsi="Times New Roman" w:cs="Times New Roman"/>
                <w:sz w:val="18"/>
                <w:szCs w:val="18"/>
              </w:rPr>
            </w:pPr>
            <w:r w:rsidRPr="003C4775">
              <w:rPr>
                <w:rFonts w:ascii="Times New Roman" w:hAnsi="Times New Roman" w:cs="Times New Roman"/>
                <w:sz w:val="18"/>
                <w:szCs w:val="18"/>
              </w:rPr>
              <w:t>decontaminate following fire department standard decon procedures.</w:t>
            </w:r>
          </w:p>
          <w:p w14:paraId="2269E00E" w14:textId="77777777" w:rsidR="006B28F6" w:rsidRPr="003C4775" w:rsidRDefault="006B28F6" w:rsidP="006B28F6">
            <w:pPr>
              <w:pStyle w:val="ListParagraph"/>
              <w:numPr>
                <w:ilvl w:val="1"/>
                <w:numId w:val="2"/>
              </w:numPr>
              <w:ind w:left="331" w:hanging="151"/>
              <w:rPr>
                <w:rFonts w:ascii="Times New Roman" w:hAnsi="Times New Roman" w:cs="Times New Roman"/>
                <w:sz w:val="18"/>
                <w:szCs w:val="18"/>
              </w:rPr>
            </w:pPr>
            <w:r w:rsidRPr="003C4775">
              <w:rPr>
                <w:rFonts w:ascii="Times New Roman" w:hAnsi="Times New Roman" w:cs="Times New Roman"/>
                <w:sz w:val="18"/>
                <w:szCs w:val="18"/>
              </w:rPr>
              <w:t>Decedent: Decontaminate remains thoroughly to remove external contamination.</w:t>
            </w:r>
          </w:p>
        </w:tc>
        <w:tc>
          <w:tcPr>
            <w:tcW w:w="2070" w:type="dxa"/>
          </w:tcPr>
          <w:p w14:paraId="52C52D63" w14:textId="77777777" w:rsidR="006B28F6" w:rsidRPr="003C4775" w:rsidRDefault="006B28F6" w:rsidP="006B28F6">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 xml:space="preserve">†PPE: </w:t>
            </w:r>
          </w:p>
          <w:p w14:paraId="716B008F" w14:textId="77777777" w:rsidR="006B28F6" w:rsidRPr="003C4775" w:rsidRDefault="006B28F6" w:rsidP="006B28F6">
            <w:pPr>
              <w:pStyle w:val="ListParagraph"/>
              <w:ind w:left="162"/>
              <w:rPr>
                <w:rFonts w:ascii="Times New Roman" w:hAnsi="Times New Roman" w:cs="Times New Roman"/>
                <w:sz w:val="18"/>
                <w:szCs w:val="18"/>
              </w:rPr>
            </w:pPr>
            <w:r w:rsidRPr="003C4775">
              <w:rPr>
                <w:rFonts w:ascii="Times New Roman" w:hAnsi="Times New Roman" w:cs="Times New Roman"/>
                <w:sz w:val="18"/>
                <w:szCs w:val="18"/>
              </w:rPr>
              <w:t>(level C PPE is preferred)</w:t>
            </w:r>
          </w:p>
          <w:p w14:paraId="310166BC" w14:textId="77777777" w:rsidR="006B28F6" w:rsidRPr="003C4775" w:rsidRDefault="006B28F6" w:rsidP="006B28F6">
            <w:pPr>
              <w:pStyle w:val="ListParagraph"/>
              <w:numPr>
                <w:ilvl w:val="1"/>
                <w:numId w:val="2"/>
              </w:numPr>
              <w:ind w:left="331" w:hanging="151"/>
              <w:rPr>
                <w:rFonts w:ascii="Times New Roman" w:hAnsi="Times New Roman" w:cs="Times New Roman"/>
                <w:sz w:val="18"/>
                <w:szCs w:val="18"/>
              </w:rPr>
            </w:pPr>
            <w:r w:rsidRPr="003C4775">
              <w:rPr>
                <w:rFonts w:ascii="Times New Roman" w:hAnsi="Times New Roman" w:cs="Times New Roman"/>
                <w:sz w:val="18"/>
                <w:szCs w:val="18"/>
              </w:rPr>
              <w:t>Respiratory: NIOSH approved full-face piece air purifying respirator with a P-100 or High Efficiency Particulate Air (HEPA) filter, PAPR, or SCBA</w:t>
            </w:r>
          </w:p>
          <w:p w14:paraId="1DCF0CA5" w14:textId="77777777" w:rsidR="006B28F6" w:rsidRPr="003C4775" w:rsidRDefault="006B28F6" w:rsidP="006B28F6">
            <w:pPr>
              <w:pStyle w:val="ListParagraph"/>
              <w:numPr>
                <w:ilvl w:val="1"/>
                <w:numId w:val="2"/>
              </w:numPr>
              <w:ind w:left="383" w:hanging="203"/>
              <w:rPr>
                <w:rFonts w:ascii="Times New Roman" w:hAnsi="Times New Roman" w:cs="Times New Roman"/>
                <w:sz w:val="18"/>
                <w:szCs w:val="18"/>
              </w:rPr>
            </w:pPr>
            <w:r w:rsidRPr="003C4775">
              <w:rPr>
                <w:rFonts w:ascii="Times New Roman" w:hAnsi="Times New Roman" w:cs="Times New Roman"/>
                <w:sz w:val="18"/>
                <w:szCs w:val="18"/>
              </w:rPr>
              <w:t xml:space="preserve">Dermal: </w:t>
            </w:r>
          </w:p>
          <w:p w14:paraId="2B24E152" w14:textId="77777777" w:rsidR="006B28F6" w:rsidRPr="003C4775" w:rsidRDefault="006B28F6" w:rsidP="006B28F6">
            <w:pPr>
              <w:pStyle w:val="ListParagraph"/>
              <w:numPr>
                <w:ilvl w:val="2"/>
                <w:numId w:val="2"/>
              </w:numPr>
              <w:ind w:left="511" w:hanging="160"/>
              <w:rPr>
                <w:rFonts w:ascii="Times New Roman" w:hAnsi="Times New Roman" w:cs="Times New Roman"/>
                <w:sz w:val="18"/>
                <w:szCs w:val="18"/>
              </w:rPr>
            </w:pPr>
            <w:r w:rsidRPr="003C4775">
              <w:rPr>
                <w:rFonts w:ascii="Times New Roman" w:hAnsi="Times New Roman" w:cs="Times New Roman"/>
                <w:sz w:val="18"/>
                <w:szCs w:val="18"/>
              </w:rPr>
              <w:t>Coveralls with hood</w:t>
            </w:r>
          </w:p>
          <w:p w14:paraId="40E4D64A" w14:textId="77777777" w:rsidR="006B28F6" w:rsidRPr="003C4775" w:rsidRDefault="006B28F6" w:rsidP="006B28F6">
            <w:pPr>
              <w:pStyle w:val="ListParagraph"/>
              <w:numPr>
                <w:ilvl w:val="2"/>
                <w:numId w:val="2"/>
              </w:numPr>
              <w:ind w:left="511" w:hanging="160"/>
              <w:rPr>
                <w:rFonts w:ascii="Times New Roman" w:hAnsi="Times New Roman" w:cs="Times New Roman"/>
                <w:sz w:val="18"/>
                <w:szCs w:val="18"/>
              </w:rPr>
            </w:pPr>
            <w:r w:rsidRPr="003C4775">
              <w:rPr>
                <w:rFonts w:ascii="Times New Roman" w:hAnsi="Times New Roman" w:cs="Times New Roman"/>
                <w:sz w:val="18"/>
                <w:szCs w:val="18"/>
              </w:rPr>
              <w:t>Gloves – inner pair</w:t>
            </w:r>
          </w:p>
          <w:p w14:paraId="25FDA402" w14:textId="77777777" w:rsidR="006B28F6" w:rsidRPr="003C4775" w:rsidRDefault="006B28F6" w:rsidP="006B28F6">
            <w:pPr>
              <w:pStyle w:val="ListParagraph"/>
              <w:numPr>
                <w:ilvl w:val="2"/>
                <w:numId w:val="2"/>
              </w:numPr>
              <w:ind w:left="511" w:hanging="160"/>
              <w:rPr>
                <w:rFonts w:ascii="Times New Roman" w:hAnsi="Times New Roman" w:cs="Times New Roman"/>
                <w:sz w:val="18"/>
                <w:szCs w:val="18"/>
              </w:rPr>
            </w:pPr>
            <w:r w:rsidRPr="003C4775">
              <w:rPr>
                <w:rFonts w:ascii="Times New Roman" w:hAnsi="Times New Roman" w:cs="Times New Roman"/>
                <w:sz w:val="18"/>
                <w:szCs w:val="18"/>
              </w:rPr>
              <w:t>Gloves – outer pair</w:t>
            </w:r>
          </w:p>
          <w:p w14:paraId="0E89B360" w14:textId="77777777" w:rsidR="006B28F6" w:rsidRPr="003C4775" w:rsidRDefault="006B28F6" w:rsidP="006B28F6">
            <w:pPr>
              <w:pStyle w:val="ListParagraph"/>
              <w:numPr>
                <w:ilvl w:val="2"/>
                <w:numId w:val="2"/>
              </w:numPr>
              <w:ind w:left="511" w:hanging="160"/>
              <w:rPr>
                <w:rFonts w:ascii="Times New Roman" w:hAnsi="Times New Roman" w:cs="Times New Roman"/>
                <w:sz w:val="18"/>
                <w:szCs w:val="18"/>
              </w:rPr>
            </w:pPr>
            <w:r w:rsidRPr="003C4775">
              <w:rPr>
                <w:rFonts w:ascii="Times New Roman" w:hAnsi="Times New Roman" w:cs="Times New Roman"/>
                <w:sz w:val="18"/>
                <w:szCs w:val="18"/>
              </w:rPr>
              <w:t>Boot covers</w:t>
            </w:r>
          </w:p>
          <w:p w14:paraId="53B32AC3" w14:textId="77777777" w:rsidR="006B28F6" w:rsidRPr="003C4775" w:rsidRDefault="006B28F6" w:rsidP="006B28F6">
            <w:pPr>
              <w:pStyle w:val="ListParagraph"/>
              <w:numPr>
                <w:ilvl w:val="2"/>
                <w:numId w:val="2"/>
              </w:numPr>
              <w:ind w:left="511" w:hanging="160"/>
              <w:rPr>
                <w:rFonts w:ascii="Times New Roman" w:hAnsi="Times New Roman" w:cs="Times New Roman"/>
                <w:sz w:val="18"/>
                <w:szCs w:val="18"/>
              </w:rPr>
            </w:pPr>
            <w:r w:rsidRPr="003C4775">
              <w:rPr>
                <w:rFonts w:ascii="Times New Roman" w:hAnsi="Times New Roman" w:cs="Times New Roman"/>
                <w:sz w:val="18"/>
                <w:szCs w:val="18"/>
              </w:rPr>
              <w:t>Personal radiation dosimeter on each worker although one for the work area may be sufficient based on the type of radiation.</w:t>
            </w:r>
          </w:p>
          <w:p w14:paraId="1B7C6038" w14:textId="77777777" w:rsidR="006B28F6" w:rsidRPr="003C4775" w:rsidRDefault="006B28F6" w:rsidP="006B28F6">
            <w:pPr>
              <w:pStyle w:val="ListParagraph"/>
              <w:numPr>
                <w:ilvl w:val="0"/>
                <w:numId w:val="2"/>
              </w:numPr>
              <w:ind w:left="209" w:hanging="209"/>
              <w:rPr>
                <w:rFonts w:ascii="Times New Roman" w:hAnsi="Times New Roman" w:cs="Times New Roman"/>
                <w:sz w:val="18"/>
                <w:szCs w:val="18"/>
              </w:rPr>
            </w:pPr>
          </w:p>
        </w:tc>
        <w:tc>
          <w:tcPr>
            <w:tcW w:w="1620" w:type="dxa"/>
            <w:vMerge w:val="restart"/>
          </w:tcPr>
          <w:p w14:paraId="0D8414F8" w14:textId="77777777" w:rsidR="006B28F6" w:rsidRPr="003C4775" w:rsidRDefault="006B28F6" w:rsidP="00D75920">
            <w:pPr>
              <w:rPr>
                <w:rFonts w:ascii="Times New Roman" w:hAnsi="Times New Roman" w:cs="Times New Roman"/>
                <w:sz w:val="18"/>
                <w:szCs w:val="18"/>
              </w:rPr>
            </w:pPr>
            <w:r w:rsidRPr="003C4775">
              <w:rPr>
                <w:rFonts w:ascii="Times New Roman" w:hAnsi="Times New Roman" w:cs="Times New Roman"/>
                <w:sz w:val="18"/>
                <w:szCs w:val="18"/>
              </w:rPr>
              <w:t>Select a burial container that will delay the release to the environment as long as practicable. Wooden caskets are not sealed. Metal caskets have a seal that will release pressure from inside the casket, but will retard the entry of ground water. Place the body in a metal casket, not a wooden one, and place the casket in a concrete vault lined with plastic. Use the type that has a lid with a butyl compound gasket with a tongue in groove seal. In the cemetery, place the lid on the vault above ground where it can be inspected for a tight fit before lowering into the grave.</w:t>
            </w:r>
          </w:p>
        </w:tc>
        <w:tc>
          <w:tcPr>
            <w:tcW w:w="2520" w:type="dxa"/>
            <w:vMerge w:val="restart"/>
          </w:tcPr>
          <w:p w14:paraId="1F2532A8" w14:textId="77777777" w:rsidR="006B28F6" w:rsidRPr="003C4775" w:rsidRDefault="006B28F6" w:rsidP="006B28F6">
            <w:pPr>
              <w:pStyle w:val="ListParagraph"/>
              <w:numPr>
                <w:ilvl w:val="0"/>
                <w:numId w:val="7"/>
              </w:numPr>
              <w:ind w:left="151" w:hanging="151"/>
              <w:rPr>
                <w:rFonts w:ascii="Times New Roman" w:hAnsi="Times New Roman" w:cs="Times New Roman"/>
                <w:sz w:val="18"/>
                <w:szCs w:val="18"/>
              </w:rPr>
            </w:pPr>
            <w:r w:rsidRPr="003C4775">
              <w:rPr>
                <w:rFonts w:ascii="Times New Roman" w:hAnsi="Times New Roman" w:cs="Times New Roman"/>
                <w:sz w:val="18"/>
                <w:szCs w:val="18"/>
              </w:rPr>
              <w:t>Do not cremate a decedent whose body contains man-made radioactive material. When a decedent is cremated all volatile materials escape up the refractory. After completion of cremation the crematory staff will manually pulverize the ashes before returning the remains to family members. Non-volatile radioactive material poses an airborne respiratory hazard to the crematory staff plus a risk of contaminating the crematorium. Shrapnel or brachytherapy seeds will not be destroyed in the process of cremation. If cremation is desired and the source is shrapnel, brachytherapy seeds, or some other discrete source, surgically remove it.</w:t>
            </w:r>
          </w:p>
          <w:p w14:paraId="71151239" w14:textId="77777777" w:rsidR="006B28F6" w:rsidRPr="003C4775" w:rsidRDefault="006B28F6" w:rsidP="006B28F6">
            <w:pPr>
              <w:pStyle w:val="ListParagraph"/>
              <w:numPr>
                <w:ilvl w:val="0"/>
                <w:numId w:val="6"/>
              </w:numPr>
              <w:ind w:left="151" w:hanging="151"/>
              <w:rPr>
                <w:rFonts w:ascii="Times New Roman" w:hAnsi="Times New Roman" w:cs="Times New Roman"/>
                <w:sz w:val="18"/>
                <w:szCs w:val="18"/>
              </w:rPr>
            </w:pPr>
            <w:r w:rsidRPr="003C4775">
              <w:rPr>
                <w:rFonts w:ascii="Times New Roman" w:hAnsi="Times New Roman" w:cs="Times New Roman"/>
                <w:sz w:val="18"/>
                <w:szCs w:val="18"/>
              </w:rPr>
              <w:t>If the dose rate on the exterior of the vault exceeds 100 counts per minute above background or exceeds 2 x background, burial in the ground and not in an above ground mausoleum is recommended. Sometimes buried bodies must be exhumed because of natural disasters or urban expansion. A discreet radiation warning label on the exterior of the vault indicating dose rate from the body and date and time of the measurement would be prudent.</w:t>
            </w:r>
          </w:p>
        </w:tc>
      </w:tr>
      <w:tr w:rsidR="006B28F6" w:rsidRPr="003C4775" w14:paraId="320FE209" w14:textId="77777777" w:rsidTr="00833C6F">
        <w:tc>
          <w:tcPr>
            <w:tcW w:w="308" w:type="dxa"/>
            <w:vAlign w:val="center"/>
          </w:tcPr>
          <w:p w14:paraId="676E61C1" w14:textId="77777777" w:rsidR="006B28F6" w:rsidRPr="003C4775" w:rsidRDefault="006B28F6" w:rsidP="000D6806">
            <w:pPr>
              <w:jc w:val="center"/>
              <w:rPr>
                <w:rFonts w:ascii="Times New Roman" w:hAnsi="Times New Roman" w:cs="Times New Roman"/>
                <w:b/>
                <w:sz w:val="18"/>
                <w:szCs w:val="18"/>
              </w:rPr>
            </w:pPr>
            <w:r w:rsidRPr="003C4775">
              <w:rPr>
                <w:rFonts w:ascii="Times New Roman" w:hAnsi="Times New Roman" w:cs="Times New Roman"/>
                <w:b/>
                <w:sz w:val="18"/>
                <w:szCs w:val="18"/>
              </w:rPr>
              <w:t>3</w:t>
            </w:r>
          </w:p>
        </w:tc>
        <w:tc>
          <w:tcPr>
            <w:tcW w:w="677" w:type="dxa"/>
            <w:vAlign w:val="center"/>
          </w:tcPr>
          <w:p w14:paraId="10A924E6" w14:textId="77777777" w:rsidR="006B28F6" w:rsidRPr="003C4775" w:rsidRDefault="006B28F6" w:rsidP="000D6806">
            <w:pPr>
              <w:rPr>
                <w:rFonts w:ascii="Times New Roman" w:hAnsi="Times New Roman" w:cs="Times New Roman"/>
                <w:sz w:val="18"/>
                <w:szCs w:val="18"/>
              </w:rPr>
            </w:pPr>
            <w:r w:rsidRPr="003C4775">
              <w:rPr>
                <w:rFonts w:ascii="Times New Roman" w:hAnsi="Times New Roman" w:cs="Times New Roman"/>
                <w:sz w:val="18"/>
                <w:szCs w:val="18"/>
              </w:rPr>
              <w:t>Gamma</w:t>
            </w:r>
          </w:p>
        </w:tc>
        <w:tc>
          <w:tcPr>
            <w:tcW w:w="2160" w:type="dxa"/>
          </w:tcPr>
          <w:p w14:paraId="43F941BA" w14:textId="77777777" w:rsidR="006B28F6" w:rsidRPr="003C4775" w:rsidRDefault="006B28F6" w:rsidP="006B28F6">
            <w:pPr>
              <w:pStyle w:val="ListParagraph"/>
              <w:numPr>
                <w:ilvl w:val="0"/>
                <w:numId w:val="2"/>
              </w:numPr>
              <w:ind w:left="151" w:hanging="151"/>
              <w:rPr>
                <w:rFonts w:ascii="Times New Roman" w:hAnsi="Times New Roman" w:cs="Times New Roman"/>
                <w:sz w:val="18"/>
                <w:szCs w:val="18"/>
              </w:rPr>
            </w:pPr>
            <w:r w:rsidRPr="003C4775">
              <w:rPr>
                <w:rFonts w:ascii="Times New Roman" w:hAnsi="Times New Roman" w:cs="Times New Roman"/>
                <w:sz w:val="18"/>
                <w:szCs w:val="18"/>
              </w:rPr>
              <w:t>PPE: PPE cannot protect against exposure from high energy, highly penetrating forms of ionizing radiation such as gamma and neutron.</w:t>
            </w:r>
          </w:p>
          <w:p w14:paraId="4C5B62EC" w14:textId="77777777" w:rsidR="006B28F6" w:rsidRPr="003C4775" w:rsidRDefault="006B28F6" w:rsidP="006B28F6">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Time: limit time in area with contaminated remains</w:t>
            </w:r>
          </w:p>
          <w:p w14:paraId="68EED637" w14:textId="77777777" w:rsidR="006B28F6" w:rsidRPr="003C4775" w:rsidRDefault="006B28F6" w:rsidP="006B28F6">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Distance: maximize distance to contaminated remains</w:t>
            </w:r>
          </w:p>
          <w:p w14:paraId="2D9CFE0F" w14:textId="77777777" w:rsidR="006B28F6" w:rsidRPr="003C4775" w:rsidRDefault="006B28F6" w:rsidP="006B28F6">
            <w:pPr>
              <w:pStyle w:val="ListParagraph"/>
              <w:numPr>
                <w:ilvl w:val="0"/>
                <w:numId w:val="2"/>
              </w:numPr>
              <w:ind w:left="162" w:hanging="162"/>
              <w:rPr>
                <w:rFonts w:ascii="Times New Roman" w:hAnsi="Times New Roman" w:cs="Times New Roman"/>
                <w:sz w:val="18"/>
                <w:szCs w:val="18"/>
              </w:rPr>
            </w:pPr>
            <w:r w:rsidRPr="003C4775">
              <w:rPr>
                <w:rFonts w:ascii="Times New Roman" w:hAnsi="Times New Roman" w:cs="Times New Roman"/>
                <w:sz w:val="18"/>
                <w:szCs w:val="18"/>
              </w:rPr>
              <w:t>Shielding: establish shielding between worker and decedent</w:t>
            </w:r>
          </w:p>
        </w:tc>
        <w:tc>
          <w:tcPr>
            <w:tcW w:w="2070" w:type="dxa"/>
          </w:tcPr>
          <w:p w14:paraId="7ACB4582" w14:textId="77777777" w:rsidR="006B28F6" w:rsidRPr="003C4775" w:rsidRDefault="006B28F6" w:rsidP="006B28F6">
            <w:pPr>
              <w:pStyle w:val="ListParagraph"/>
              <w:numPr>
                <w:ilvl w:val="0"/>
                <w:numId w:val="2"/>
              </w:numPr>
              <w:ind w:left="209" w:hanging="209"/>
              <w:rPr>
                <w:rFonts w:ascii="Times New Roman" w:hAnsi="Times New Roman" w:cs="Times New Roman"/>
                <w:sz w:val="18"/>
                <w:szCs w:val="18"/>
              </w:rPr>
            </w:pPr>
            <w:r w:rsidRPr="003C4775">
              <w:rPr>
                <w:rFonts w:ascii="Times New Roman" w:hAnsi="Times New Roman" w:cs="Times New Roman"/>
                <w:sz w:val="18"/>
                <w:szCs w:val="18"/>
              </w:rPr>
              <w:t>PPE does not provide protection from high energy emitting radioactive sources. A safety assessment must be completed by the ICS Safety Officer with subject matter experts to determine the safest course of action.</w:t>
            </w:r>
          </w:p>
        </w:tc>
        <w:tc>
          <w:tcPr>
            <w:tcW w:w="1620" w:type="dxa"/>
            <w:vMerge/>
            <w:vAlign w:val="center"/>
          </w:tcPr>
          <w:p w14:paraId="6336980A" w14:textId="77777777" w:rsidR="006B28F6" w:rsidRPr="003C4775" w:rsidRDefault="006B28F6" w:rsidP="000D6806">
            <w:pPr>
              <w:pStyle w:val="ListParagraph"/>
              <w:numPr>
                <w:ilvl w:val="0"/>
                <w:numId w:val="2"/>
              </w:numPr>
              <w:ind w:left="162" w:hanging="162"/>
              <w:rPr>
                <w:rFonts w:ascii="Times New Roman" w:hAnsi="Times New Roman" w:cs="Times New Roman"/>
                <w:sz w:val="18"/>
                <w:szCs w:val="18"/>
              </w:rPr>
            </w:pPr>
          </w:p>
        </w:tc>
        <w:tc>
          <w:tcPr>
            <w:tcW w:w="2520" w:type="dxa"/>
            <w:vMerge/>
            <w:vAlign w:val="center"/>
          </w:tcPr>
          <w:p w14:paraId="4073B5BD" w14:textId="77777777" w:rsidR="006B28F6" w:rsidRPr="003C4775" w:rsidRDefault="006B28F6" w:rsidP="000D6806">
            <w:pPr>
              <w:rPr>
                <w:rFonts w:ascii="Times New Roman" w:hAnsi="Times New Roman" w:cs="Times New Roman"/>
                <w:sz w:val="18"/>
                <w:szCs w:val="18"/>
              </w:rPr>
            </w:pPr>
          </w:p>
        </w:tc>
      </w:tr>
      <w:tr w:rsidR="006B28F6" w:rsidRPr="003C4775" w14:paraId="61C2FCBD" w14:textId="77777777" w:rsidTr="006B28F6">
        <w:tc>
          <w:tcPr>
            <w:tcW w:w="308" w:type="dxa"/>
            <w:vAlign w:val="center"/>
          </w:tcPr>
          <w:p w14:paraId="265F4CF6" w14:textId="77777777" w:rsidR="0073088F" w:rsidRPr="003C4775" w:rsidRDefault="0073088F" w:rsidP="000D6806">
            <w:pPr>
              <w:jc w:val="center"/>
              <w:rPr>
                <w:rFonts w:ascii="Times New Roman" w:hAnsi="Times New Roman" w:cs="Times New Roman"/>
                <w:b/>
                <w:sz w:val="18"/>
                <w:szCs w:val="18"/>
              </w:rPr>
            </w:pPr>
            <w:r w:rsidRPr="003C4775">
              <w:rPr>
                <w:rFonts w:ascii="Times New Roman" w:hAnsi="Times New Roman" w:cs="Times New Roman"/>
                <w:b/>
                <w:sz w:val="18"/>
                <w:szCs w:val="18"/>
              </w:rPr>
              <w:t>4</w:t>
            </w:r>
          </w:p>
        </w:tc>
        <w:tc>
          <w:tcPr>
            <w:tcW w:w="677" w:type="dxa"/>
            <w:vAlign w:val="center"/>
          </w:tcPr>
          <w:p w14:paraId="31183D1B" w14:textId="77777777" w:rsidR="0073088F" w:rsidRPr="003C4775" w:rsidRDefault="0073088F" w:rsidP="000D6806">
            <w:pPr>
              <w:rPr>
                <w:rFonts w:ascii="Times New Roman" w:hAnsi="Times New Roman" w:cs="Times New Roman"/>
                <w:sz w:val="18"/>
                <w:szCs w:val="18"/>
              </w:rPr>
            </w:pPr>
            <w:r w:rsidRPr="003C4775">
              <w:rPr>
                <w:rFonts w:ascii="Times New Roman" w:hAnsi="Times New Roman" w:cs="Times New Roman"/>
                <w:sz w:val="18"/>
                <w:szCs w:val="18"/>
              </w:rPr>
              <w:t>Other</w:t>
            </w:r>
          </w:p>
        </w:tc>
        <w:tc>
          <w:tcPr>
            <w:tcW w:w="8370" w:type="dxa"/>
            <w:gridSpan w:val="4"/>
            <w:vAlign w:val="center"/>
          </w:tcPr>
          <w:p w14:paraId="09ECF015" w14:textId="77777777" w:rsidR="0073088F" w:rsidRPr="003C4775" w:rsidRDefault="0073088F" w:rsidP="000D6806">
            <w:pPr>
              <w:rPr>
                <w:rFonts w:ascii="Times New Roman" w:hAnsi="Times New Roman" w:cs="Times New Roman"/>
                <w:sz w:val="18"/>
                <w:szCs w:val="18"/>
              </w:rPr>
            </w:pPr>
          </w:p>
        </w:tc>
      </w:tr>
      <w:tr w:rsidR="006B28F6" w:rsidRPr="003C4775" w14:paraId="5C6DCADB" w14:textId="77777777" w:rsidTr="00833C6F">
        <w:trPr>
          <w:trHeight w:val="440"/>
        </w:trPr>
        <w:tc>
          <w:tcPr>
            <w:tcW w:w="9355" w:type="dxa"/>
            <w:gridSpan w:val="6"/>
          </w:tcPr>
          <w:p w14:paraId="1066D7D3" w14:textId="77777777" w:rsidR="000D6806" w:rsidRPr="003C4775" w:rsidRDefault="000D6806" w:rsidP="000D6806">
            <w:pPr>
              <w:rPr>
                <w:rFonts w:ascii="Times New Roman" w:hAnsi="Times New Roman" w:cs="Times New Roman"/>
                <w:sz w:val="18"/>
                <w:szCs w:val="18"/>
              </w:rPr>
            </w:pPr>
            <w:r w:rsidRPr="003C4775">
              <w:rPr>
                <w:rFonts w:ascii="Times New Roman" w:hAnsi="Times New Roman" w:cs="Times New Roman"/>
                <w:sz w:val="18"/>
                <w:szCs w:val="18"/>
              </w:rPr>
              <w:t xml:space="preserve">Chart information compiled from the following sources: </w:t>
            </w:r>
          </w:p>
          <w:p w14:paraId="5472621D" w14:textId="77777777" w:rsidR="000D6806" w:rsidRPr="003C4775" w:rsidRDefault="006B28F6" w:rsidP="000D6806">
            <w:pPr>
              <w:pStyle w:val="ListParagraph"/>
              <w:numPr>
                <w:ilvl w:val="0"/>
                <w:numId w:val="3"/>
              </w:numPr>
              <w:rPr>
                <w:rFonts w:ascii="Times New Roman" w:hAnsi="Times New Roman" w:cs="Times New Roman"/>
                <w:sz w:val="16"/>
                <w:szCs w:val="16"/>
              </w:rPr>
            </w:pPr>
            <w:r w:rsidRPr="003C4775">
              <w:rPr>
                <w:rFonts w:ascii="Times New Roman" w:hAnsi="Times New Roman" w:cs="Times New Roman"/>
                <w:sz w:val="16"/>
                <w:szCs w:val="16"/>
              </w:rPr>
              <w:t>√</w:t>
            </w:r>
            <w:r w:rsidR="000D6806" w:rsidRPr="003C4775">
              <w:rPr>
                <w:rFonts w:ascii="Times New Roman" w:hAnsi="Times New Roman" w:cs="Times New Roman"/>
                <w:sz w:val="16"/>
                <w:szCs w:val="16"/>
              </w:rPr>
              <w:t xml:space="preserve">Guidelines for Handling Decedents Contaminated with Radioactive Materials https://emergency.cdc.gov/radiation/pdf/radiation-decedent-guidelines.pdfFederal Initiatives: Local and State Planning; Hospital Preparedness; Protection of Building Environments, Etc. 18 June 2003 </w:t>
            </w:r>
            <w:hyperlink r:id="rId13" w:history="1">
              <w:r w:rsidR="000D6806" w:rsidRPr="003C4775">
                <w:rPr>
                  <w:rStyle w:val="Hyperlink"/>
                  <w:rFonts w:ascii="Times New Roman" w:hAnsi="Times New Roman" w:cs="Times New Roman"/>
                  <w:color w:val="auto"/>
                  <w:sz w:val="16"/>
                  <w:szCs w:val="16"/>
                </w:rPr>
                <w:t>http://www.cidrap.umn.edu/</w:t>
              </w:r>
            </w:hyperlink>
          </w:p>
          <w:p w14:paraId="432ACFAC" w14:textId="77777777" w:rsidR="000D6806" w:rsidRPr="003C4775" w:rsidRDefault="006B28F6" w:rsidP="00341497">
            <w:pPr>
              <w:pStyle w:val="ListParagraph"/>
              <w:numPr>
                <w:ilvl w:val="0"/>
                <w:numId w:val="3"/>
              </w:numPr>
              <w:rPr>
                <w:rFonts w:ascii="Times New Roman" w:hAnsi="Times New Roman" w:cs="Times New Roman"/>
                <w:sz w:val="18"/>
                <w:szCs w:val="18"/>
              </w:rPr>
            </w:pPr>
            <w:r w:rsidRPr="003C4775">
              <w:rPr>
                <w:rFonts w:ascii="Times New Roman" w:hAnsi="Times New Roman" w:cs="Times New Roman"/>
                <w:sz w:val="16"/>
                <w:szCs w:val="16"/>
              </w:rPr>
              <w:t>†</w:t>
            </w:r>
            <w:r w:rsidR="00341497" w:rsidRPr="003C4775">
              <w:rPr>
                <w:rFonts w:ascii="Times New Roman" w:hAnsi="Times New Roman" w:cs="Times New Roman"/>
                <w:sz w:val="16"/>
                <w:szCs w:val="16"/>
              </w:rPr>
              <w:t xml:space="preserve">PPE for radiation information from </w:t>
            </w:r>
            <w:r w:rsidR="00341497" w:rsidRPr="003C4775">
              <w:rPr>
                <w:rFonts w:ascii="Times New Roman" w:hAnsi="Times New Roman" w:cs="Times New Roman"/>
                <w:i/>
                <w:sz w:val="16"/>
                <w:szCs w:val="16"/>
              </w:rPr>
              <w:t>Personal Protective Equipment (PPE) in a Radiation Emergency</w:t>
            </w:r>
            <w:r w:rsidR="00341497" w:rsidRPr="003C4775">
              <w:rPr>
                <w:rFonts w:ascii="Times New Roman" w:hAnsi="Times New Roman" w:cs="Times New Roman"/>
                <w:sz w:val="16"/>
                <w:szCs w:val="16"/>
              </w:rPr>
              <w:t>, https://www.remm.nlm.gov/radiation_ppe.htm#emergencies</w:t>
            </w:r>
          </w:p>
        </w:tc>
      </w:tr>
    </w:tbl>
    <w:p w14:paraId="7B0C176F" w14:textId="77777777" w:rsidR="00CD096F" w:rsidRPr="00756683" w:rsidRDefault="00CD096F" w:rsidP="00CE5BCA">
      <w:pPr>
        <w:spacing w:after="0" w:line="240" w:lineRule="auto"/>
        <w:rPr>
          <w:rFonts w:ascii="Times New Roman" w:hAnsi="Times New Roman" w:cs="Times New Roman"/>
        </w:rPr>
      </w:pPr>
    </w:p>
    <w:sectPr w:rsidR="00CD096F" w:rsidRPr="007566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F5C41"/>
    <w:multiLevelType w:val="hybridMultilevel"/>
    <w:tmpl w:val="D1843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4B63EA"/>
    <w:multiLevelType w:val="hybridMultilevel"/>
    <w:tmpl w:val="CB7CF4C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0147BD9"/>
    <w:multiLevelType w:val="hybridMultilevel"/>
    <w:tmpl w:val="20387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F522E2"/>
    <w:multiLevelType w:val="hybridMultilevel"/>
    <w:tmpl w:val="F8847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60035F"/>
    <w:multiLevelType w:val="hybridMultilevel"/>
    <w:tmpl w:val="F2122F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E3E5AB1"/>
    <w:multiLevelType w:val="hybridMultilevel"/>
    <w:tmpl w:val="05AE1F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930547D"/>
    <w:multiLevelType w:val="hybridMultilevel"/>
    <w:tmpl w:val="F3D03A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4235156"/>
    <w:multiLevelType w:val="hybridMultilevel"/>
    <w:tmpl w:val="C3589B66"/>
    <w:lvl w:ilvl="0" w:tplc="0409000F">
      <w:start w:val="1"/>
      <w:numFmt w:val="decimal"/>
      <w:lvlText w:val="%1."/>
      <w:lvlJc w:val="left"/>
      <w:pPr>
        <w:ind w:left="360" w:hanging="360"/>
      </w:pPr>
      <w:rPr>
        <w:rFonts w:hint="default"/>
      </w:rPr>
    </w:lvl>
    <w:lvl w:ilvl="1" w:tplc="347E1076">
      <w:start w:val="1"/>
      <w:numFmt w:val="lowerLetter"/>
      <w:lvlText w:val="%2."/>
      <w:lvlJc w:val="left"/>
      <w:pPr>
        <w:ind w:left="1080" w:hanging="360"/>
      </w:pPr>
      <w:rPr>
        <w:b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3357F04"/>
    <w:multiLevelType w:val="hybridMultilevel"/>
    <w:tmpl w:val="1B78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B7725C"/>
    <w:multiLevelType w:val="hybridMultilevel"/>
    <w:tmpl w:val="2CBA39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97C5A4B"/>
    <w:multiLevelType w:val="hybridMultilevel"/>
    <w:tmpl w:val="D5468C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D7C62DD"/>
    <w:multiLevelType w:val="hybridMultilevel"/>
    <w:tmpl w:val="017A0B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861059">
    <w:abstractNumId w:val="4"/>
  </w:num>
  <w:num w:numId="2" w16cid:durableId="2121487433">
    <w:abstractNumId w:val="9"/>
  </w:num>
  <w:num w:numId="3" w16cid:durableId="1464035900">
    <w:abstractNumId w:val="5"/>
  </w:num>
  <w:num w:numId="4" w16cid:durableId="1637759307">
    <w:abstractNumId w:val="0"/>
  </w:num>
  <w:num w:numId="5" w16cid:durableId="1876574770">
    <w:abstractNumId w:val="1"/>
  </w:num>
  <w:num w:numId="6" w16cid:durableId="114372687">
    <w:abstractNumId w:val="10"/>
  </w:num>
  <w:num w:numId="7" w16cid:durableId="1481995958">
    <w:abstractNumId w:val="3"/>
  </w:num>
  <w:num w:numId="8" w16cid:durableId="332949944">
    <w:abstractNumId w:val="2"/>
  </w:num>
  <w:num w:numId="9" w16cid:durableId="617445464">
    <w:abstractNumId w:val="11"/>
  </w:num>
  <w:num w:numId="10" w16cid:durableId="591596361">
    <w:abstractNumId w:val="8"/>
  </w:num>
  <w:num w:numId="11" w16cid:durableId="481701645">
    <w:abstractNumId w:val="7"/>
  </w:num>
  <w:num w:numId="12" w16cid:durableId="16414225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BCA"/>
    <w:rsid w:val="00035882"/>
    <w:rsid w:val="00056736"/>
    <w:rsid w:val="000B6E1F"/>
    <w:rsid w:val="000D6806"/>
    <w:rsid w:val="0013309D"/>
    <w:rsid w:val="00152292"/>
    <w:rsid w:val="001919DC"/>
    <w:rsid w:val="001932E4"/>
    <w:rsid w:val="001C6A86"/>
    <w:rsid w:val="001E7C53"/>
    <w:rsid w:val="002508ED"/>
    <w:rsid w:val="002F5D4D"/>
    <w:rsid w:val="00341497"/>
    <w:rsid w:val="003C4775"/>
    <w:rsid w:val="00447A3B"/>
    <w:rsid w:val="00476A0B"/>
    <w:rsid w:val="00492B89"/>
    <w:rsid w:val="00493ED4"/>
    <w:rsid w:val="004A60A4"/>
    <w:rsid w:val="0050191A"/>
    <w:rsid w:val="006B28F6"/>
    <w:rsid w:val="006C7D46"/>
    <w:rsid w:val="006D1070"/>
    <w:rsid w:val="007022B2"/>
    <w:rsid w:val="0073088F"/>
    <w:rsid w:val="00756683"/>
    <w:rsid w:val="00833C6F"/>
    <w:rsid w:val="008469C9"/>
    <w:rsid w:val="00873265"/>
    <w:rsid w:val="00901273"/>
    <w:rsid w:val="00916C55"/>
    <w:rsid w:val="00995795"/>
    <w:rsid w:val="009B0EDE"/>
    <w:rsid w:val="00A51160"/>
    <w:rsid w:val="00A743E0"/>
    <w:rsid w:val="00AA143C"/>
    <w:rsid w:val="00AD2292"/>
    <w:rsid w:val="00B4177B"/>
    <w:rsid w:val="00C13971"/>
    <w:rsid w:val="00CC5BD8"/>
    <w:rsid w:val="00CD096F"/>
    <w:rsid w:val="00CE5BCA"/>
    <w:rsid w:val="00D322EB"/>
    <w:rsid w:val="00D74258"/>
    <w:rsid w:val="00D75920"/>
    <w:rsid w:val="00DD1A16"/>
    <w:rsid w:val="00E5214C"/>
    <w:rsid w:val="00E564B6"/>
    <w:rsid w:val="00E60E0B"/>
    <w:rsid w:val="00EB0E24"/>
    <w:rsid w:val="00F01735"/>
    <w:rsid w:val="00FB3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DE7F2"/>
  <w15:chartTrackingRefBased/>
  <w15:docId w15:val="{E1BE73C3-0F6A-4A23-98FE-2AA860974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017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64B6"/>
    <w:pPr>
      <w:ind w:left="720"/>
      <w:contextualSpacing/>
    </w:pPr>
  </w:style>
  <w:style w:type="character" w:styleId="Hyperlink">
    <w:name w:val="Hyperlink"/>
    <w:basedOn w:val="DefaultParagraphFont"/>
    <w:uiPriority w:val="99"/>
    <w:unhideWhenUsed/>
    <w:rsid w:val="00A51160"/>
    <w:rPr>
      <w:color w:val="0563C1" w:themeColor="hyperlink"/>
      <w:u w:val="single"/>
    </w:rPr>
  </w:style>
  <w:style w:type="character" w:customStyle="1" w:styleId="apple-converted-space">
    <w:name w:val="apple-converted-space"/>
    <w:basedOn w:val="DefaultParagraphFont"/>
    <w:rsid w:val="00476A0B"/>
  </w:style>
  <w:style w:type="paragraph" w:styleId="NormalWeb">
    <w:name w:val="Normal (Web)"/>
    <w:basedOn w:val="Normal"/>
    <w:uiPriority w:val="99"/>
    <w:semiHidden/>
    <w:unhideWhenUsed/>
    <w:rsid w:val="0013309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330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32656">
      <w:bodyDiv w:val="1"/>
      <w:marLeft w:val="0"/>
      <w:marRight w:val="0"/>
      <w:marTop w:val="0"/>
      <w:marBottom w:val="0"/>
      <w:divBdr>
        <w:top w:val="none" w:sz="0" w:space="0" w:color="auto"/>
        <w:left w:val="none" w:sz="0" w:space="0" w:color="auto"/>
        <w:bottom w:val="none" w:sz="0" w:space="0" w:color="auto"/>
        <w:right w:val="none" w:sz="0" w:space="0" w:color="auto"/>
      </w:divBdr>
      <w:divsChild>
        <w:div w:id="1397820675">
          <w:marLeft w:val="1193"/>
          <w:marRight w:val="0"/>
          <w:marTop w:val="0"/>
          <w:marBottom w:val="0"/>
          <w:divBdr>
            <w:top w:val="none" w:sz="0" w:space="0" w:color="auto"/>
            <w:left w:val="none" w:sz="0" w:space="0" w:color="auto"/>
            <w:bottom w:val="none" w:sz="0" w:space="0" w:color="auto"/>
            <w:right w:val="none" w:sz="0" w:space="0" w:color="auto"/>
          </w:divBdr>
        </w:div>
        <w:div w:id="874537831">
          <w:marLeft w:val="358"/>
          <w:marRight w:val="0"/>
          <w:marTop w:val="0"/>
          <w:marBottom w:val="0"/>
          <w:divBdr>
            <w:top w:val="none" w:sz="0" w:space="0" w:color="auto"/>
            <w:left w:val="none" w:sz="0" w:space="0" w:color="auto"/>
            <w:bottom w:val="none" w:sz="0" w:space="0" w:color="auto"/>
            <w:right w:val="none" w:sz="0" w:space="0" w:color="auto"/>
          </w:divBdr>
          <w:divsChild>
            <w:div w:id="888034558">
              <w:marLeft w:val="0"/>
              <w:marRight w:val="0"/>
              <w:marTop w:val="0"/>
              <w:marBottom w:val="300"/>
              <w:divBdr>
                <w:top w:val="single" w:sz="6" w:space="6" w:color="EED3D7"/>
                <w:left w:val="single" w:sz="6" w:space="11" w:color="EED3D7"/>
                <w:bottom w:val="single" w:sz="6" w:space="6" w:color="EED3D7"/>
                <w:right w:val="single" w:sz="6" w:space="26" w:color="EED3D7"/>
              </w:divBdr>
            </w:div>
            <w:div w:id="1033192695">
              <w:marLeft w:val="0"/>
              <w:marRight w:val="0"/>
              <w:marTop w:val="0"/>
              <w:marBottom w:val="300"/>
              <w:divBdr>
                <w:top w:val="single" w:sz="6" w:space="6" w:color="FBEED5"/>
                <w:left w:val="single" w:sz="6" w:space="11" w:color="FBEED5"/>
                <w:bottom w:val="single" w:sz="6" w:space="6" w:color="FBEED5"/>
                <w:right w:val="single" w:sz="6" w:space="26" w:color="FBEED5"/>
              </w:divBdr>
            </w:div>
            <w:div w:id="1125001527">
              <w:marLeft w:val="0"/>
              <w:marRight w:val="0"/>
              <w:marTop w:val="0"/>
              <w:marBottom w:val="300"/>
              <w:divBdr>
                <w:top w:val="single" w:sz="6" w:space="6" w:color="B4C7A4"/>
                <w:left w:val="single" w:sz="6" w:space="11" w:color="B4C7A4"/>
                <w:bottom w:val="single" w:sz="6" w:space="6" w:color="B4C7A4"/>
                <w:right w:val="single" w:sz="6" w:space="26" w:color="B4C7A4"/>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des.ohio.gov/orc/3705.16" TargetMode="External"/><Relationship Id="rId13" Type="http://schemas.openxmlformats.org/officeDocument/2006/relationships/hyperlink" Target="http://www.cidrap.umn.edu/"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cidrap.umn.ed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cbc.army.mil/hld/dl/MFM_Capstone_August_2005.pdf"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ecbc.army.mil/hld/dl/MFM_Capstone_August_2005.pdf" TargetMode="External"/><Relationship Id="rId4" Type="http://schemas.openxmlformats.org/officeDocument/2006/relationships/numbering" Target="numbering.xml"/><Relationship Id="rId9" Type="http://schemas.openxmlformats.org/officeDocument/2006/relationships/hyperlink" Target="https://chemm.nlm.nih.gov/deceased.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796027-7720-47AB-901D-83D894B48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166EEA-464E-4124-BB63-6301A620C040}">
  <ds:schemaRefs>
    <ds:schemaRef ds:uri="8ef27eb8-0e3d-496f-b523-771757bdd770"/>
    <ds:schemaRef ds:uri="http://schemas.openxmlformats.org/package/2006/metadata/core-properties"/>
    <ds:schemaRef ds:uri="http://www.w3.org/XML/1998/namespace"/>
    <ds:schemaRef ds:uri="http://purl.org/dc/terms/"/>
    <ds:schemaRef ds:uri="http://schemas.microsoft.com/office/2006/documentManagement/types"/>
    <ds:schemaRef ds:uri="http://purl.org/dc/elements/1.1/"/>
    <ds:schemaRef ds:uri="http://schemas.microsoft.com/office/infopath/2007/PartnerControls"/>
    <ds:schemaRef ds:uri="8416942f-d982-4ba4-a5b0-104826b4be24"/>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3BEADB0B-41F9-4486-98DB-33301DC8F1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2292</Words>
  <Characters>13066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Roush</dc:creator>
  <cp:keywords/>
  <dc:description/>
  <cp:lastModifiedBy>Chisholm, Yujiemi</cp:lastModifiedBy>
  <cp:revision>2</cp:revision>
  <dcterms:created xsi:type="dcterms:W3CDTF">2025-07-16T16:58:00Z</dcterms:created>
  <dcterms:modified xsi:type="dcterms:W3CDTF">2025-07-16T16:58:00Z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